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6866" w14:textId="77777777" w:rsidR="00945DF1" w:rsidRDefault="00945DF1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27"/>
          <w:szCs w:val="27"/>
        </w:rPr>
      </w:pPr>
    </w:p>
    <w:p w14:paraId="08F3E31B" w14:textId="77777777" w:rsidR="00945DF1" w:rsidRDefault="0089176F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41"/>
          <w:szCs w:val="41"/>
        </w:rPr>
      </w:pPr>
      <w:r>
        <w:rPr>
          <w:rFonts w:ascii="Arial" w:eastAsia="Arial" w:hAnsi="Arial" w:cs="Arial"/>
          <w:b/>
          <w:color w:val="222222"/>
          <w:sz w:val="41"/>
          <w:szCs w:val="41"/>
        </w:rPr>
        <w:t>ETP: Estudo Técnico Preliminar</w:t>
      </w:r>
    </w:p>
    <w:p w14:paraId="0F5C3251" w14:textId="77777777" w:rsidR="00945DF1" w:rsidRDefault="00945DF1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41"/>
          <w:szCs w:val="41"/>
        </w:rPr>
      </w:pPr>
    </w:p>
    <w:p w14:paraId="5F03070B" w14:textId="77777777" w:rsidR="00945DF1" w:rsidRDefault="0089176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jc w:val="both"/>
        <w:rPr>
          <w:rFonts w:ascii="Times New Roman" w:eastAsia="Times New Roman" w:hAnsi="Times New Roman" w:cs="Times New Roman"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remover</w:t>
      </w:r>
      <w:r>
        <w:rPr>
          <w:rFonts w:ascii="Times New Roman" w:eastAsia="Times New Roman" w:hAnsi="Times New Roman" w:cs="Times New Roman"/>
          <w:color w:val="FF0000"/>
          <w:sz w:val="44"/>
          <w:szCs w:val="44"/>
        </w:rPr>
        <w:t xml:space="preserve"> os textos orientativos em vermelho após o preenchimento do doc</w:t>
      </w:r>
    </w:p>
    <w:p w14:paraId="123224FD" w14:textId="77777777" w:rsidR="00945DF1" w:rsidRDefault="00945DF1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41"/>
          <w:szCs w:val="41"/>
        </w:rPr>
      </w:pPr>
    </w:p>
    <w:p w14:paraId="28C1B848" w14:textId="77777777" w:rsidR="00945DF1" w:rsidRDefault="00945DF1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27"/>
          <w:szCs w:val="27"/>
        </w:rPr>
      </w:pPr>
    </w:p>
    <w:p w14:paraId="2AC768BE" w14:textId="77777777" w:rsidR="00945DF1" w:rsidRDefault="0089176F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FF0000"/>
          <w:sz w:val="27"/>
          <w:szCs w:val="27"/>
        </w:rPr>
      </w:pPr>
      <w:r>
        <w:rPr>
          <w:rFonts w:ascii="Arial" w:eastAsia="Arial" w:hAnsi="Arial" w:cs="Arial"/>
          <w:b/>
          <w:color w:val="FF0000"/>
          <w:sz w:val="27"/>
          <w:szCs w:val="27"/>
        </w:rPr>
        <w:t xml:space="preserve">*não é neste documento que será descrito o produto ou serviço... </w:t>
      </w:r>
    </w:p>
    <w:p w14:paraId="3F09F88C" w14:textId="77777777" w:rsidR="00945DF1" w:rsidRDefault="0089176F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FF0000"/>
          <w:sz w:val="27"/>
          <w:szCs w:val="27"/>
        </w:rPr>
      </w:pPr>
      <w:r>
        <w:rPr>
          <w:rFonts w:ascii="Arial" w:eastAsia="Arial" w:hAnsi="Arial" w:cs="Arial"/>
          <w:b/>
          <w:color w:val="FF0000"/>
          <w:sz w:val="27"/>
          <w:szCs w:val="27"/>
        </w:rPr>
        <w:t>e sim aspectos relacionados a sua NECESSIDADE</w:t>
      </w:r>
    </w:p>
    <w:p w14:paraId="7C90DD2F" w14:textId="77777777" w:rsidR="00945DF1" w:rsidRDefault="00945DF1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FF0000"/>
          <w:sz w:val="27"/>
          <w:szCs w:val="27"/>
        </w:rPr>
      </w:pPr>
    </w:p>
    <w:p w14:paraId="5C825B78" w14:textId="77777777" w:rsidR="00945DF1" w:rsidRDefault="00945DF1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27"/>
          <w:szCs w:val="27"/>
        </w:rPr>
      </w:pPr>
    </w:p>
    <w:p w14:paraId="0FFBED21" w14:textId="77777777" w:rsidR="00945DF1" w:rsidRDefault="0089176F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70C0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0070C0"/>
          <w:sz w:val="36"/>
          <w:szCs w:val="36"/>
          <w:u w:val="single"/>
        </w:rPr>
        <w:t>Número USP do demandante:</w:t>
      </w:r>
    </w:p>
    <w:p w14:paraId="4EC4B8FE" w14:textId="77777777" w:rsidR="00945DF1" w:rsidRDefault="00945DF1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70C0"/>
          <w:sz w:val="36"/>
          <w:szCs w:val="36"/>
          <w:u w:val="single"/>
        </w:rPr>
      </w:pPr>
    </w:p>
    <w:p w14:paraId="6BF9D657" w14:textId="77777777" w:rsidR="00945DF1" w:rsidRDefault="00945DF1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70C0"/>
          <w:sz w:val="20"/>
          <w:szCs w:val="20"/>
          <w:u w:val="single"/>
        </w:rPr>
      </w:pPr>
    </w:p>
    <w:p w14:paraId="6AA0C149" w14:textId="77777777" w:rsidR="00945DF1" w:rsidRDefault="00945DF1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27"/>
          <w:szCs w:val="27"/>
        </w:rPr>
      </w:pPr>
    </w:p>
    <w:p w14:paraId="34240D20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7"/>
          <w:szCs w:val="27"/>
        </w:rPr>
      </w:pPr>
      <w:r>
        <w:rPr>
          <w:rFonts w:ascii="Arial" w:eastAsia="Arial" w:hAnsi="Arial" w:cs="Arial"/>
          <w:b/>
          <w:color w:val="222222"/>
          <w:sz w:val="27"/>
          <w:szCs w:val="27"/>
        </w:rPr>
        <w:t>São itens obrigatórios de preenchimento I, IV, VI, VIII e XIII</w:t>
      </w:r>
    </w:p>
    <w:p w14:paraId="661844E9" w14:textId="77777777" w:rsidR="00945DF1" w:rsidRDefault="00945DF1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</w:rPr>
      </w:pPr>
    </w:p>
    <w:p w14:paraId="4C189901" w14:textId="77777777" w:rsidR="00945DF1" w:rsidRDefault="0089176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*A opção "não se aplica" não pode ser utilizada como forma de evitar o preenchimento dos campos.</w:t>
      </w:r>
    </w:p>
    <w:p w14:paraId="66B28697" w14:textId="77777777" w:rsidR="00945DF1" w:rsidRDefault="0089176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 </w:t>
      </w:r>
    </w:p>
    <w:p w14:paraId="69E236C7" w14:textId="77777777" w:rsidR="00945DF1" w:rsidRDefault="0089176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O uso da opção "não se aplica" deve ser utilizado somente quando necessário, mediante justificativa.</w:t>
      </w:r>
    </w:p>
    <w:p w14:paraId="265C6E06" w14:textId="77777777" w:rsidR="00945DF1" w:rsidRDefault="00945DF1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</w:rPr>
      </w:pPr>
    </w:p>
    <w:p w14:paraId="42F5AE14" w14:textId="77777777" w:rsidR="00945DF1" w:rsidRDefault="00945DF1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</w:rPr>
      </w:pPr>
    </w:p>
    <w:p w14:paraId="6623FD32" w14:textId="77777777" w:rsidR="00945DF1" w:rsidRDefault="0089176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Para </w:t>
      </w:r>
      <w:r>
        <w:rPr>
          <w:rFonts w:ascii="Arial" w:eastAsia="Arial" w:hAnsi="Arial" w:cs="Arial"/>
          <w:color w:val="FF0000"/>
          <w:sz w:val="40"/>
          <w:szCs w:val="40"/>
        </w:rPr>
        <w:t xml:space="preserve">dispensa de licitação </w:t>
      </w:r>
      <w:r>
        <w:rPr>
          <w:rFonts w:ascii="Arial" w:eastAsia="Arial" w:hAnsi="Arial" w:cs="Arial"/>
          <w:color w:val="FF0000"/>
        </w:rPr>
        <w:t xml:space="preserve">nos itens não obrigatórios de preenchimento selecionar o não se aplica e justificar com o texto: </w:t>
      </w:r>
      <w:r>
        <w:rPr>
          <w:rFonts w:ascii="Arial" w:eastAsia="Arial" w:hAnsi="Arial" w:cs="Arial"/>
          <w:b/>
          <w:i/>
          <w:color w:val="FF0000"/>
        </w:rPr>
        <w:t>Dada a natureza do objeto, onde o custo e a complexidade são reduzidos, não há necessidade de um estudo técnico preliminar tão detalhado. Esta demanda será atendida por dispensa de licitação e atende ao artigo 5º, parágrafo 1º do Decreto Estadual 68.017/2023</w:t>
      </w:r>
    </w:p>
    <w:p w14:paraId="0DB54F65" w14:textId="77777777" w:rsidR="00945DF1" w:rsidRDefault="00945DF1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FF0000"/>
        </w:rPr>
      </w:pPr>
    </w:p>
    <w:p w14:paraId="7FB37C33" w14:textId="77777777" w:rsidR="00945DF1" w:rsidRDefault="0089176F">
      <w:pPr>
        <w:rPr>
          <w:rFonts w:ascii="Arial" w:eastAsia="Arial" w:hAnsi="Arial" w:cs="Arial"/>
          <w:color w:val="222222"/>
        </w:rPr>
      </w:pPr>
      <w:r>
        <w:br w:type="page"/>
      </w:r>
    </w:p>
    <w:p w14:paraId="23B0BEAB" w14:textId="77777777" w:rsidR="00945DF1" w:rsidRDefault="00945DF1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</w:rPr>
      </w:pPr>
    </w:p>
    <w:p w14:paraId="4E8F6FA0" w14:textId="77777777" w:rsidR="00945DF1" w:rsidRDefault="00945DF1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222222"/>
          <w:sz w:val="24"/>
          <w:szCs w:val="24"/>
          <w:u w:val="single"/>
        </w:rPr>
      </w:pPr>
    </w:p>
    <w:p w14:paraId="6FBA2E3B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0070C0"/>
          <w:sz w:val="24"/>
          <w:szCs w:val="24"/>
        </w:rPr>
      </w:pPr>
      <w:r>
        <w:rPr>
          <w:rFonts w:ascii="Arial" w:eastAsia="Arial" w:hAnsi="Arial" w:cs="Arial"/>
          <w:b/>
          <w:i/>
          <w:color w:val="0070C0"/>
          <w:sz w:val="24"/>
          <w:szCs w:val="24"/>
        </w:rPr>
        <w:t>I - descrição da necessidade da contratação, considerado o problema a ser resolvido sob a perspectiva do interesse público</w:t>
      </w:r>
    </w:p>
    <w:p w14:paraId="548C76DB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2BB89F47" w14:textId="08F8350E" w:rsidR="00945DF1" w:rsidRDefault="0089176F">
      <w:pPr>
        <w:shd w:val="clear" w:color="auto" w:fill="FFFFFF"/>
        <w:spacing w:before="240" w:after="0"/>
        <w:rPr>
          <w:rFonts w:ascii="Arial" w:eastAsia="Arial" w:hAnsi="Arial" w:cs="Arial"/>
          <w:b/>
          <w:color w:val="FF0000"/>
          <w:sz w:val="16"/>
          <w:szCs w:val="16"/>
        </w:rPr>
      </w:pPr>
      <w:r>
        <w:rPr>
          <w:rFonts w:ascii="Arial" w:eastAsia="Arial" w:hAnsi="Arial" w:cs="Arial"/>
          <w:b/>
          <w:color w:val="FF0000"/>
          <w:sz w:val="16"/>
          <w:szCs w:val="16"/>
        </w:rPr>
        <w:t xml:space="preserve">Se envolver equipamento, Informar o número de patrimônio </w:t>
      </w:r>
    </w:p>
    <w:p w14:paraId="351804F2" w14:textId="75828DDB" w:rsidR="001109A4" w:rsidRDefault="001109A4">
      <w:pPr>
        <w:shd w:val="clear" w:color="auto" w:fill="FFFFFF"/>
        <w:spacing w:before="240" w:after="0"/>
        <w:rPr>
          <w:rFonts w:ascii="Arial" w:eastAsia="Arial" w:hAnsi="Arial" w:cs="Arial"/>
          <w:b/>
          <w:color w:val="FF0000"/>
          <w:sz w:val="16"/>
          <w:szCs w:val="16"/>
        </w:rPr>
      </w:pPr>
    </w:p>
    <w:p w14:paraId="3BD8FC11" w14:textId="77777777" w:rsidR="001109A4" w:rsidRDefault="001109A4" w:rsidP="001109A4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FF0000"/>
          <w:sz w:val="16"/>
          <w:szCs w:val="16"/>
        </w:rPr>
        <w:t>Contratações diretas por inexigibilidade: empresa exclusiva no fornecimento </w:t>
      </w:r>
    </w:p>
    <w:p w14:paraId="0E4AEE92" w14:textId="77777777" w:rsidR="001109A4" w:rsidRDefault="001109A4" w:rsidP="001109A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justificativa assinada eletronicamente, </w:t>
      </w:r>
    </w:p>
    <w:p w14:paraId="6BAF1B12" w14:textId="77777777" w:rsidR="001109A4" w:rsidRDefault="001109A4" w:rsidP="001109A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carta de exclusividade </w:t>
      </w:r>
    </w:p>
    <w:p w14:paraId="37AE7F0B" w14:textId="77777777" w:rsidR="001109A4" w:rsidRDefault="001109A4" w:rsidP="001109A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0000"/>
          <w:sz w:val="16"/>
          <w:szCs w:val="16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 xml:space="preserve">declaração de preço da empresa  </w:t>
      </w:r>
    </w:p>
    <w:p w14:paraId="30938409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263D15CD" w14:textId="77777777" w:rsidR="00945DF1" w:rsidRDefault="0089176F">
      <w:pPr>
        <w:shd w:val="clear" w:color="auto" w:fill="FFFFFF"/>
        <w:spacing w:before="240" w:after="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R: (...)</w:t>
      </w:r>
    </w:p>
    <w:p w14:paraId="3A12611E" w14:textId="090B61A3" w:rsidR="00945DF1" w:rsidRDefault="00721EFA">
      <w:pPr>
        <w:shd w:val="clear" w:color="auto" w:fill="FFFFFF"/>
        <w:spacing w:before="240" w:after="240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Em se tratando de bem comum, m</w:t>
      </w:r>
      <w:r w:rsidR="0089176F">
        <w:rPr>
          <w:rFonts w:ascii="Verdana" w:eastAsia="Verdana" w:hAnsi="Verdana" w:cs="Verdana"/>
          <w:b/>
          <w:color w:val="FF0000"/>
          <w:sz w:val="15"/>
          <w:szCs w:val="15"/>
        </w:rPr>
        <w:t>anter o texto abaixo</w:t>
      </w:r>
    </w:p>
    <w:p w14:paraId="095B2A53" w14:textId="77777777" w:rsidR="00945DF1" w:rsidRDefault="0089176F">
      <w:pPr>
        <w:shd w:val="clear" w:color="auto" w:fill="FFFFFF"/>
        <w:spacing w:before="240" w:after="0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“A pretensa contratação trata-se de aquisição de bem comum, conforme definição constante na Lei nº 14.133/2021, artigo 6º, inciso XIII"</w:t>
      </w:r>
    </w:p>
    <w:p w14:paraId="09735A8B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2965364D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2AE0FD78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1468A1BD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0D118B88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0070C0"/>
          <w:sz w:val="24"/>
          <w:szCs w:val="24"/>
        </w:rPr>
      </w:pPr>
      <w:r>
        <w:rPr>
          <w:rFonts w:ascii="Arial" w:eastAsia="Arial" w:hAnsi="Arial" w:cs="Arial"/>
          <w:b/>
          <w:i/>
          <w:color w:val="0070C0"/>
          <w:sz w:val="24"/>
          <w:szCs w:val="24"/>
        </w:rPr>
        <w:t>II - demonstração da previsão da contratação no plano de contratações anual, sempre que elaborado, de modo a indicar o seu alinhamento com o planejamento da Administração</w:t>
      </w:r>
    </w:p>
    <w:p w14:paraId="752298E6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0070C0"/>
          <w:sz w:val="24"/>
          <w:szCs w:val="24"/>
        </w:rPr>
      </w:pPr>
    </w:p>
    <w:p w14:paraId="4B50AE1C" w14:textId="77777777" w:rsidR="00945DF1" w:rsidRDefault="008917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333333"/>
          <w:sz w:val="15"/>
          <w:szCs w:val="15"/>
        </w:rPr>
      </w:pPr>
      <w:r>
        <w:rPr>
          <w:rFonts w:ascii="Verdana" w:eastAsia="Verdana" w:hAnsi="Verdana" w:cs="Verdana"/>
          <w:color w:val="333333"/>
          <w:sz w:val="15"/>
          <w:szCs w:val="15"/>
        </w:rPr>
        <w:t>Deverá ser preenchida para o atendimento ao parágrafo segundo da Lei nº 14.133/2021, que dispõe sobre a necessidade de justificativa nos casos em que o Estudo Técnico Preliminar não contemplar todos os itens previstos no parágrafo primeiro.</w:t>
      </w:r>
    </w:p>
    <w:p w14:paraId="72ADBFD1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222222"/>
          <w:sz w:val="24"/>
          <w:szCs w:val="24"/>
        </w:rPr>
      </w:pPr>
    </w:p>
    <w:p w14:paraId="0EA4A83E" w14:textId="4E66B40E" w:rsidR="00945DF1" w:rsidRDefault="00434DF4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FF0000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color w:val="FF0000"/>
          <w:sz w:val="16"/>
          <w:szCs w:val="16"/>
          <w:u w:val="single"/>
        </w:rPr>
        <w:t xml:space="preserve">Se envolver </w:t>
      </w:r>
      <w:r w:rsidR="0089176F">
        <w:rPr>
          <w:rFonts w:ascii="Verdana" w:eastAsia="Verdana" w:hAnsi="Verdana" w:cs="Verdana"/>
          <w:b/>
          <w:color w:val="FF0000"/>
          <w:sz w:val="16"/>
          <w:szCs w:val="16"/>
          <w:u w:val="single"/>
        </w:rPr>
        <w:t>Remanejamento:</w:t>
      </w:r>
    </w:p>
    <w:p w14:paraId="5DD71AFA" w14:textId="526A0CE5" w:rsidR="00945DF1" w:rsidRDefault="0089176F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FF0000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color w:val="FF0000"/>
          <w:sz w:val="16"/>
          <w:szCs w:val="16"/>
        </w:rPr>
        <w:t>*confirmar na contabilidade o saldo e o prazo de utilização</w:t>
      </w:r>
      <w:r>
        <w:rPr>
          <w:rFonts w:ascii="Verdana" w:eastAsia="Verdana" w:hAnsi="Verdana" w:cs="Verdana"/>
          <w:b/>
          <w:color w:val="FF0000"/>
          <w:sz w:val="16"/>
          <w:szCs w:val="16"/>
          <w:u w:val="single"/>
        </w:rPr>
        <w:t xml:space="preserve"> </w:t>
      </w:r>
    </w:p>
    <w:p w14:paraId="497D8156" w14:textId="6ED79968" w:rsidR="00434DF4" w:rsidRDefault="00434DF4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FF0000"/>
          <w:sz w:val="16"/>
          <w:szCs w:val="16"/>
          <w:u w:val="single"/>
        </w:rPr>
      </w:pPr>
    </w:p>
    <w:p w14:paraId="080F4F6D" w14:textId="77777777" w:rsidR="00434DF4" w:rsidRPr="00434DF4" w:rsidRDefault="00434DF4" w:rsidP="00434DF4">
      <w:pPr>
        <w:shd w:val="clear" w:color="auto" w:fill="FFFFFF"/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434DF4">
        <w:rPr>
          <w:rFonts w:ascii="Arial" w:eastAsia="Arial" w:hAnsi="Arial" w:cs="Arial"/>
          <w:bCs/>
          <w:sz w:val="24"/>
          <w:szCs w:val="24"/>
        </w:rPr>
        <w:t>Remanejamento:        nome:       N. USP:</w:t>
      </w:r>
    </w:p>
    <w:p w14:paraId="60250A77" w14:textId="77777777" w:rsidR="00434DF4" w:rsidRDefault="00434DF4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i/>
          <w:color w:val="FF0000"/>
          <w:sz w:val="16"/>
          <w:szCs w:val="16"/>
        </w:rPr>
      </w:pPr>
    </w:p>
    <w:p w14:paraId="2032DB76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222222"/>
          <w:sz w:val="24"/>
          <w:szCs w:val="24"/>
        </w:rPr>
      </w:pPr>
    </w:p>
    <w:p w14:paraId="5A1A1442" w14:textId="34DD8593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R:</w:t>
      </w:r>
    </w:p>
    <w:p w14:paraId="6C1E0801" w14:textId="77777777" w:rsidR="00434DF4" w:rsidRDefault="00434DF4" w:rsidP="00434DF4">
      <w:pPr>
        <w:shd w:val="clear" w:color="auto" w:fill="FFFFFF"/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2E7359">
        <w:rPr>
          <w:rFonts w:ascii="Arial" w:eastAsia="Arial" w:hAnsi="Arial" w:cs="Arial"/>
          <w:bCs/>
          <w:sz w:val="24"/>
          <w:szCs w:val="24"/>
        </w:rPr>
        <w:t>DFD:</w:t>
      </w:r>
    </w:p>
    <w:p w14:paraId="5725FB15" w14:textId="77777777" w:rsidR="00434DF4" w:rsidRDefault="00434DF4" w:rsidP="00434DF4">
      <w:pPr>
        <w:shd w:val="clear" w:color="auto" w:fill="FFFFFF"/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15235A">
        <w:rPr>
          <w:rFonts w:ascii="Arial" w:eastAsia="Arial" w:hAnsi="Arial" w:cs="Arial"/>
          <w:bCs/>
          <w:sz w:val="24"/>
          <w:szCs w:val="24"/>
        </w:rPr>
        <w:t>Número da contratação</w:t>
      </w:r>
      <w:r>
        <w:rPr>
          <w:rFonts w:ascii="Arial" w:eastAsia="Arial" w:hAnsi="Arial" w:cs="Arial"/>
          <w:bCs/>
          <w:sz w:val="24"/>
          <w:szCs w:val="24"/>
        </w:rPr>
        <w:t>:</w:t>
      </w:r>
    </w:p>
    <w:p w14:paraId="35881260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4035C404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0B0F3F3" wp14:editId="4F8B9F59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266700" cy="228600"/>
                <wp:effectExtent l="0" t="0" r="0" b="0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5225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7087E6" w14:textId="77777777" w:rsidR="00945DF1" w:rsidRDefault="00945DF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B0F3F3" id="Retângulo 31" o:spid="_x0000_s1026" style="position:absolute;margin-left:0;margin-top:11pt;width:21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17087E6" w14:textId="77777777" w:rsidR="00945DF1" w:rsidRDefault="00945DF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9ADB0CE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Não se aplica </w:t>
      </w:r>
    </w:p>
    <w:p w14:paraId="4764C97E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Justificativa:</w:t>
      </w:r>
    </w:p>
    <w:p w14:paraId="0092CDE1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1AF0E1D2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0070C0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br/>
      </w:r>
      <w:r>
        <w:rPr>
          <w:rFonts w:ascii="Arial" w:eastAsia="Arial" w:hAnsi="Arial" w:cs="Arial"/>
          <w:b/>
          <w:i/>
          <w:color w:val="0070C0"/>
          <w:sz w:val="24"/>
          <w:szCs w:val="24"/>
        </w:rPr>
        <w:t xml:space="preserve">III - requisitos da contratação </w:t>
      </w:r>
    </w:p>
    <w:p w14:paraId="2613E7CB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0070C0"/>
          <w:sz w:val="24"/>
          <w:szCs w:val="24"/>
        </w:rPr>
      </w:pPr>
    </w:p>
    <w:p w14:paraId="204E52F9" w14:textId="77777777" w:rsidR="00945DF1" w:rsidRDefault="008917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333333"/>
          <w:sz w:val="15"/>
          <w:szCs w:val="15"/>
        </w:rPr>
      </w:pPr>
      <w:r>
        <w:rPr>
          <w:rFonts w:ascii="Verdana" w:eastAsia="Verdana" w:hAnsi="Verdana" w:cs="Verdana"/>
          <w:color w:val="333333"/>
          <w:sz w:val="15"/>
          <w:szCs w:val="15"/>
        </w:rPr>
        <w:t>Descrever detalhadamente os requisitos essenciais necessários para atendimento da necessidade especificada, sem relacionar requisitos desnecessários e especificações demasiadas, para não frustrar o caráter competitivo à contratação/aquisição.</w:t>
      </w:r>
    </w:p>
    <w:p w14:paraId="0892257A" w14:textId="77777777" w:rsidR="0045378F" w:rsidRPr="0045378F" w:rsidRDefault="0045378F" w:rsidP="004537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78F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lastRenderedPageBreak/>
        <w:t>Não mencionar nome de empresa ou marca</w:t>
      </w:r>
    </w:p>
    <w:p w14:paraId="69B47DA7" w14:textId="77777777" w:rsidR="0045378F" w:rsidRPr="0045378F" w:rsidRDefault="0045378F" w:rsidP="0045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B32AA5" w14:textId="345F9EF1" w:rsidR="00657A14" w:rsidRDefault="00657A14" w:rsidP="0045378F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</w:pPr>
      <w:r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>A garantia</w:t>
      </w:r>
      <w:r w:rsidR="00721EFA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 xml:space="preserve"> </w:t>
      </w:r>
      <w:r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>será informada no TRP, entretanto, caso opte por garantia complementar à garantia legal:</w:t>
      </w:r>
    </w:p>
    <w:p w14:paraId="7DE93934" w14:textId="6542A06E" w:rsidR="0045378F" w:rsidRPr="00657A14" w:rsidRDefault="0045378F" w:rsidP="00A643E2">
      <w:pPr>
        <w:spacing w:before="240" w:after="240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A643E2">
        <w:rPr>
          <w:rFonts w:ascii="Verdana" w:eastAsia="Times New Roman" w:hAnsi="Verdana" w:cs="Times New Roman"/>
          <w:color w:val="000000"/>
          <w:sz w:val="24"/>
          <w:szCs w:val="24"/>
        </w:rPr>
        <w:t xml:space="preserve">O prazo de garantia, complementar à garantia legal, será de, no mínimo ___ meses, contado a partir do primeiro dia útil subsequente à data do recebimento definitivo do objeto. </w:t>
      </w:r>
      <w:r w:rsidRPr="00657A14">
        <w:rPr>
          <w:rFonts w:ascii="Verdana" w:eastAsia="Times New Roman" w:hAnsi="Verdana" w:cs="Times New Roman"/>
          <w:b/>
          <w:bCs/>
          <w:sz w:val="24"/>
          <w:szCs w:val="24"/>
        </w:rPr>
        <w:t>Justificativa:</w:t>
      </w:r>
    </w:p>
    <w:p w14:paraId="1B204ADB" w14:textId="3E5CE0F1" w:rsidR="00A643E2" w:rsidRPr="00A643E2" w:rsidRDefault="00A643E2" w:rsidP="00A643E2">
      <w:pPr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643E2">
        <w:rPr>
          <w:rFonts w:ascii="Verdana" w:eastAsia="Times New Roman" w:hAnsi="Verdana" w:cs="Times New Roman"/>
          <w:color w:val="000000"/>
          <w:sz w:val="24"/>
          <w:szCs w:val="24"/>
        </w:rPr>
        <w:t>Ex. A exigência de prazo de garantia complementar ao previsto no Código de Defesa do Consumidor se justifica pelo uso contínuo dos materiais. A garantia complementar visa assegurar seu pleno funcionamento e assegurar sua rápida substituição em caso de defeitos. Ressalta-se que ofertas de garantias superiores a prevista no Código de Defesa do Consumidor não comprometem a competitividade do certame.</w:t>
      </w:r>
    </w:p>
    <w:p w14:paraId="43313286" w14:textId="2210CF9E" w:rsidR="00657A14" w:rsidRDefault="00657A14" w:rsidP="0045378F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</w:pPr>
      <w:r w:rsidRPr="00657A14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 xml:space="preserve">Atente-se, ainda, que </w:t>
      </w:r>
      <w:r w:rsidR="00721EFA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 xml:space="preserve">se marcar no TRP </w:t>
      </w:r>
      <w:r w:rsidR="0045378F" w:rsidRPr="0045378F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>uma garantia superior a 12 meses</w:t>
      </w:r>
      <w:r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>:</w:t>
      </w:r>
      <w:r w:rsidR="0045378F" w:rsidRPr="0045378F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 xml:space="preserve"> </w:t>
      </w:r>
    </w:p>
    <w:p w14:paraId="77447F44" w14:textId="55C0F2F1" w:rsidR="0045378F" w:rsidRDefault="00657A14" w:rsidP="0045378F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</w:pPr>
      <w:r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 xml:space="preserve">1: </w:t>
      </w:r>
      <w:r w:rsidR="0045378F" w:rsidRPr="0045378F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>na descrição do código bem no mercúrio, em garantia, será necessária a seguinte informação: garantia de no mínimo 12 meses</w:t>
      </w:r>
      <w:r w:rsidR="00CC305A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 xml:space="preserve"> </w:t>
      </w:r>
    </w:p>
    <w:p w14:paraId="6C1E66D9" w14:textId="79F99DC3" w:rsidR="00CC305A" w:rsidRDefault="00657A14" w:rsidP="0045378F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</w:pPr>
      <w:r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 xml:space="preserve">2: será gerado </w:t>
      </w:r>
      <w:r w:rsidR="00CC305A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>contrato</w:t>
      </w:r>
      <w:r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>, e com isso todo o processo de gestão e fiscalização</w:t>
      </w:r>
    </w:p>
    <w:p w14:paraId="2F029039" w14:textId="4E666CB4" w:rsidR="00D13A83" w:rsidRDefault="00D13A83" w:rsidP="0045378F">
      <w:pPr>
        <w:spacing w:line="240" w:lineRule="auto"/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</w:pPr>
    </w:p>
    <w:p w14:paraId="4A6505A3" w14:textId="2B8B5305" w:rsidR="00D13A83" w:rsidRDefault="00D13A83" w:rsidP="0045378F">
      <w:pPr>
        <w:spacing w:line="240" w:lineRule="auto"/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</w:pPr>
      <w:r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>Caso opte pela exigência de amostras:</w:t>
      </w:r>
    </w:p>
    <w:p w14:paraId="68D773FC" w14:textId="77777777" w:rsidR="00D13A83" w:rsidRDefault="00D13A83" w:rsidP="00D13A83">
      <w:pPr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Serão exigidas amostras dos seguintes itens:</w:t>
      </w:r>
    </w:p>
    <w:p w14:paraId="2C896DD4" w14:textId="77777777" w:rsidR="00D13A83" w:rsidRDefault="00D13A83" w:rsidP="00D13A83">
      <w:pPr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</w:p>
    <w:p w14:paraId="2F472B58" w14:textId="77777777" w:rsidR="00D13A83" w:rsidRDefault="00D13A83" w:rsidP="00D13A83">
      <w:pPr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1</w:t>
      </w:r>
    </w:p>
    <w:p w14:paraId="585693D4" w14:textId="77777777" w:rsidR="00D13A83" w:rsidRDefault="00D13A83" w:rsidP="00D13A83">
      <w:pPr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2</w:t>
      </w:r>
    </w:p>
    <w:p w14:paraId="0C720316" w14:textId="77777777" w:rsidR="00D13A83" w:rsidRDefault="00D13A83" w:rsidP="00D13A83">
      <w:pPr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</w:p>
    <w:p w14:paraId="641F1C46" w14:textId="656712E9" w:rsidR="00D13A83" w:rsidRDefault="00D13A83" w:rsidP="0045378F">
      <w:pPr>
        <w:spacing w:line="240" w:lineRule="auto"/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</w:pPr>
      <w:r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 xml:space="preserve">No </w:t>
      </w:r>
      <w:r w:rsidRPr="00D13A83">
        <w:rPr>
          <w:rFonts w:ascii="Verdana" w:eastAsia="Times New Roman" w:hAnsi="Verdana" w:cs="Times New Roman"/>
          <w:b/>
          <w:bCs/>
          <w:color w:val="FF0000"/>
          <w:sz w:val="36"/>
          <w:szCs w:val="36"/>
        </w:rPr>
        <w:t>TRP</w:t>
      </w:r>
      <w:r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 xml:space="preserve"> terá a oportunidade de elencar</w:t>
      </w:r>
      <w:r w:rsidRPr="00D13A83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 xml:space="preserve"> aspectos e padrões mínimos de aceitabilidade</w:t>
      </w:r>
      <w:r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 xml:space="preserve"> *para tanto deverá justificar aqui </w:t>
      </w:r>
    </w:p>
    <w:p w14:paraId="691DC859" w14:textId="329047CC" w:rsidR="00657A14" w:rsidRDefault="00657A14" w:rsidP="0045378F">
      <w:pPr>
        <w:spacing w:line="240" w:lineRule="auto"/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</w:pPr>
      <w:r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>(lembrando que isso onera o prazo de execução da compra em pelo menos 10 dias, podendo se estender devido à acontecimentos não controlados)</w:t>
      </w:r>
      <w:r w:rsidR="00D13A83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>:</w:t>
      </w:r>
    </w:p>
    <w:p w14:paraId="58684AF8" w14:textId="2132F08A" w:rsidR="00D13A83" w:rsidRDefault="00D13A83" w:rsidP="00D13A83">
      <w:pPr>
        <w:spacing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Justificativa (exigência de amostras):</w:t>
      </w:r>
    </w:p>
    <w:p w14:paraId="18ABE904" w14:textId="3E4D6915" w:rsidR="00657A14" w:rsidRPr="0045378F" w:rsidRDefault="00D13A83" w:rsidP="004537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14:paraId="613EDDA8" w14:textId="77777777" w:rsidR="0045378F" w:rsidRPr="0045378F" w:rsidRDefault="0045378F" w:rsidP="004537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78F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>Equipamentos: é neste item, por exemplo, quando da compra de um equipamento, que você pode mencionar que será a empresa a responsável pela alocação do mesmo ao 3o andar em um prédio sem elevador, dentre outros detalhes essenciais que não estejam descritos no produto/serviço selecionado. Como por exemplo, a necessidade de desinstalação ou remoção do equipamento antigo...</w:t>
      </w:r>
    </w:p>
    <w:p w14:paraId="43CA7316" w14:textId="77777777" w:rsidR="0045378F" w:rsidRPr="0045378F" w:rsidRDefault="0045378F" w:rsidP="004537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78F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>Materiais: Um exemplo de requisito seria informar que o material deve ser entregue conforme as especificações requisitadas (...)</w:t>
      </w:r>
    </w:p>
    <w:p w14:paraId="58497F48" w14:textId="77777777" w:rsidR="00945DF1" w:rsidRDefault="009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</w:p>
    <w:p w14:paraId="16A4E438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R:</w:t>
      </w:r>
    </w:p>
    <w:p w14:paraId="4ED403DF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36A55F73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6CECBA" wp14:editId="7FC27BC6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266700" cy="228600"/>
                <wp:effectExtent l="0" t="0" r="0" b="0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5225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E3E302" w14:textId="77777777" w:rsidR="00945DF1" w:rsidRDefault="00945DF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CECBA" id="Retângulo 27" o:spid="_x0000_s1027" style="position:absolute;margin-left:0;margin-top:11pt;width:21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1E3E302" w14:textId="77777777" w:rsidR="00945DF1" w:rsidRDefault="00945DF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14B85AA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Não se aplica </w:t>
      </w:r>
    </w:p>
    <w:p w14:paraId="495377CA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lastRenderedPageBreak/>
        <w:t xml:space="preserve">       Justificativa:</w:t>
      </w:r>
    </w:p>
    <w:p w14:paraId="22276098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5BB16ED9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</w:r>
      <w:r>
        <w:rPr>
          <w:rFonts w:ascii="Arial" w:eastAsia="Arial" w:hAnsi="Arial" w:cs="Arial"/>
          <w:b/>
          <w:i/>
          <w:color w:val="0070C0"/>
          <w:sz w:val="24"/>
          <w:szCs w:val="24"/>
        </w:rPr>
        <w:t>IV - estimativas das quantidades para a contratação, acompanhadas das memórias de cálculo e dos documentos que lhes dão suporte, que considerem interdependências com outras contratações, de modo a possibilitar economia de escala</w:t>
      </w:r>
    </w:p>
    <w:p w14:paraId="40F66D8C" w14:textId="77777777" w:rsidR="00945DF1" w:rsidRDefault="008917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333333"/>
          <w:sz w:val="15"/>
          <w:szCs w:val="15"/>
        </w:rPr>
      </w:pPr>
      <w:r>
        <w:rPr>
          <w:rFonts w:ascii="Verdana" w:eastAsia="Verdana" w:hAnsi="Verdana" w:cs="Verdana"/>
          <w:color w:val="333333"/>
          <w:sz w:val="15"/>
          <w:szCs w:val="15"/>
        </w:rPr>
        <w:t>Para a aferição dos quantitativos sugere-se também a utilização do histórico de consumo das conatrações/aquisições análogas anteriores.</w:t>
      </w:r>
    </w:p>
    <w:p w14:paraId="48D57138" w14:textId="77777777" w:rsidR="00945DF1" w:rsidRDefault="009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</w:p>
    <w:p w14:paraId="3F65579F" w14:textId="77777777" w:rsidR="00945DF1" w:rsidRDefault="008917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Ex.: Tomando como base o saldo disponível e o custo dos potes (vide orçamento no item VI) a estimativa para a compra são de 78 potes herméticos, 112 portas mantimentos de 5l e 150 porta mantimentos de 2,8l.</w:t>
      </w:r>
    </w:p>
    <w:p w14:paraId="2DDF4648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6997F1A0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R:</w:t>
      </w:r>
    </w:p>
    <w:p w14:paraId="051D6D2E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54F24052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6C9A75FC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</w:r>
      <w:r>
        <w:rPr>
          <w:rFonts w:ascii="Arial" w:eastAsia="Arial" w:hAnsi="Arial" w:cs="Arial"/>
          <w:b/>
          <w:i/>
          <w:color w:val="0070C0"/>
          <w:sz w:val="24"/>
          <w:szCs w:val="24"/>
        </w:rPr>
        <w:t>V - levantamento de mercado, que consiste na análise das alternativas possíveis, e justificativa técnica e econômica da escolha do tipo de solução a contratar</w:t>
      </w:r>
    </w:p>
    <w:p w14:paraId="7CAD2979" w14:textId="77777777" w:rsidR="00945DF1" w:rsidRDefault="008917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333333"/>
          <w:sz w:val="15"/>
          <w:szCs w:val="15"/>
        </w:rPr>
      </w:pPr>
      <w:r>
        <w:rPr>
          <w:rFonts w:ascii="Verdana" w:eastAsia="Verdana" w:hAnsi="Verdana" w:cs="Verdana"/>
          <w:color w:val="333333"/>
          <w:sz w:val="15"/>
          <w:szCs w:val="15"/>
        </w:rPr>
        <w:t>Comparar as soluções disponíveis no mercado, demonstrando objetivamente, qual a mais vantajosa para a Administração pautando-se nos aspectos técnicos, da oportunidade, conveniência, economicidade e eficiência.</w:t>
      </w:r>
    </w:p>
    <w:p w14:paraId="1A1CFA93" w14:textId="77777777" w:rsidR="00945DF1" w:rsidRDefault="0089176F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Ex.: Para atendimento da demanda a solução é a aquisição de potes e organizadores, pois os mesmos garantirão a conservação das espécimes vegetais manipuladas no Herbário SPF. Para estes materiais há diversas empresas no mercado que realizam seu fornecimento.</w:t>
      </w:r>
    </w:p>
    <w:p w14:paraId="64C5975E" w14:textId="77777777" w:rsidR="00945DF1" w:rsidRDefault="00945DF1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color w:val="FF0000"/>
          <w:sz w:val="15"/>
          <w:szCs w:val="15"/>
        </w:rPr>
      </w:pPr>
    </w:p>
    <w:p w14:paraId="0B4CD34F" w14:textId="77777777" w:rsidR="00945DF1" w:rsidRDefault="0089176F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A ideia é dissertar sobre estes tópicos, em um texto resumido:</w:t>
      </w:r>
    </w:p>
    <w:p w14:paraId="1D532F3B" w14:textId="77777777" w:rsidR="00945DF1" w:rsidRDefault="00945DF1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color w:val="FF0000"/>
          <w:sz w:val="15"/>
          <w:szCs w:val="15"/>
        </w:rPr>
      </w:pPr>
    </w:p>
    <w:p w14:paraId="1B47A062" w14:textId="77777777" w:rsidR="00945DF1" w:rsidRDefault="0089176F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- Qual é a demanda apresentada? (ex. colchonete)</w:t>
      </w:r>
    </w:p>
    <w:p w14:paraId="25E0A10D" w14:textId="77777777" w:rsidR="00945DF1" w:rsidRDefault="0089176F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- Como posso atender essa demanda? (a única solução parece ser a compra de colchonete)</w:t>
      </w:r>
    </w:p>
    <w:p w14:paraId="358F3435" w14:textId="77777777" w:rsidR="00945DF1" w:rsidRDefault="0089176F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- Por que tem que ser um material/serviço (colchonete) com essas características, especificamente? (explicar SEM SUGERIR MARCA ESPECÍFICA)</w:t>
      </w:r>
    </w:p>
    <w:p w14:paraId="51D2AFD7" w14:textId="77777777" w:rsidR="00945DF1" w:rsidRDefault="0089176F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- Existem empresas no mercado que fornecem esse tipo de material/serviço?</w:t>
      </w:r>
    </w:p>
    <w:p w14:paraId="1AB0BC1A" w14:textId="77777777" w:rsidR="00945DF1" w:rsidRDefault="00945DF1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color w:val="FF0000"/>
          <w:sz w:val="15"/>
          <w:szCs w:val="15"/>
        </w:rPr>
      </w:pPr>
    </w:p>
    <w:p w14:paraId="092CE1A1" w14:textId="77777777" w:rsidR="00945DF1" w:rsidRDefault="0089176F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 xml:space="preserve">Manutenção preventiva: o estudo mostra os motivos pelos quais a solução é a contratação de empresa x? Neste caso, anexar atestado de exclusividade na prestação dos serviços </w:t>
      </w:r>
    </w:p>
    <w:p w14:paraId="19D88919" w14:textId="77777777" w:rsidR="00945DF1" w:rsidRDefault="00945DF1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color w:val="FF0000"/>
          <w:sz w:val="15"/>
          <w:szCs w:val="15"/>
        </w:rPr>
      </w:pPr>
    </w:p>
    <w:p w14:paraId="231052FC" w14:textId="77777777" w:rsidR="00945DF1" w:rsidRDefault="00945DF1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color w:val="FF0000"/>
          <w:sz w:val="15"/>
          <w:szCs w:val="15"/>
        </w:rPr>
      </w:pPr>
    </w:p>
    <w:p w14:paraId="444C4B4A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3DF12322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R:</w:t>
      </w:r>
    </w:p>
    <w:p w14:paraId="66DDB39B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62401C7F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31363D2" wp14:editId="79E96A18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266700" cy="228600"/>
                <wp:effectExtent l="0" t="0" r="0" b="0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5225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CA0F9A" w14:textId="77777777" w:rsidR="00945DF1" w:rsidRDefault="00945DF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363D2" id="Retângulo 25" o:spid="_x0000_s1028" style="position:absolute;margin-left:0;margin-top:11pt;width:21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7CA0F9A" w14:textId="77777777" w:rsidR="00945DF1" w:rsidRDefault="00945DF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0921026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Não se aplica </w:t>
      </w:r>
    </w:p>
    <w:p w14:paraId="0E825DBF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Justificativa:</w:t>
      </w:r>
    </w:p>
    <w:p w14:paraId="3A5316FE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20A5E75E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</w:r>
      <w:r>
        <w:rPr>
          <w:rFonts w:ascii="Arial" w:eastAsia="Arial" w:hAnsi="Arial" w:cs="Arial"/>
          <w:b/>
          <w:i/>
          <w:color w:val="0070C0"/>
          <w:sz w:val="24"/>
          <w:szCs w:val="24"/>
        </w:rPr>
        <w:t>VI - estimativa do valor da contratação, acompanhada dos preços unitários referenciais, das memórias de cálculo e dos documentos que lhe dão suporte, que poderão constar de anexo classificado, se a Administração optar por reservar o seu sigilo até a conclusão da licitação</w:t>
      </w:r>
    </w:p>
    <w:p w14:paraId="17A9B381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645811BC" w14:textId="77777777" w:rsidR="00945DF1" w:rsidRDefault="0089176F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Orçamentos devem ser inseridos neste item, como base para o valor estimado da contratação (links não são aceitos).</w:t>
      </w:r>
    </w:p>
    <w:p w14:paraId="21AD4A24" w14:textId="77777777" w:rsidR="00945DF1" w:rsidRDefault="00945DF1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</w:p>
    <w:p w14:paraId="10020FB0" w14:textId="77777777" w:rsidR="00945DF1" w:rsidRDefault="0089176F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 xml:space="preserve">A resposta deve ser: Conforme orçamento anexo, o valor estimado da contratação é de </w:t>
      </w:r>
    </w:p>
    <w:p w14:paraId="3A2086CA" w14:textId="77777777" w:rsidR="00945DF1" w:rsidRDefault="0089176F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lastRenderedPageBreak/>
        <w:t>Potes herméticos: R$ 2000,70</w:t>
      </w:r>
    </w:p>
    <w:p w14:paraId="0CDFC189" w14:textId="77777777" w:rsidR="00945DF1" w:rsidRDefault="0089176F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Porta mantimentos 2,8l: R$ 5385,00</w:t>
      </w:r>
    </w:p>
    <w:p w14:paraId="7F10698D" w14:textId="77777777" w:rsidR="00945DF1" w:rsidRDefault="0089176F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Porta mantimentos 5l: R$ 4804,80</w:t>
      </w:r>
    </w:p>
    <w:p w14:paraId="33AE3CAF" w14:textId="77777777" w:rsidR="00945DF1" w:rsidRDefault="00945DF1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</w:p>
    <w:p w14:paraId="3E5AE628" w14:textId="77777777" w:rsidR="00945DF1" w:rsidRDefault="0089176F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Além disso,</w:t>
      </w:r>
    </w:p>
    <w:p w14:paraId="403C6B8A" w14:textId="77777777" w:rsidR="00945DF1" w:rsidRDefault="00945DF1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</w:p>
    <w:p w14:paraId="68F67342" w14:textId="2794C19B" w:rsidR="00945DF1" w:rsidRDefault="0089176F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FF0000"/>
          <w:sz w:val="28"/>
          <w:szCs w:val="28"/>
        </w:rPr>
      </w:pPr>
      <w:r>
        <w:rPr>
          <w:rFonts w:ascii="Verdana" w:eastAsia="Verdana" w:hAnsi="Verdana" w:cs="Verdana"/>
          <w:b/>
          <w:color w:val="FF0000"/>
          <w:sz w:val="28"/>
          <w:szCs w:val="28"/>
        </w:rPr>
        <w:t>PREENCHER A TABELA ABAIXO</w:t>
      </w:r>
      <w:r w:rsidR="00F92090">
        <w:rPr>
          <w:rFonts w:ascii="Verdana" w:eastAsia="Verdana" w:hAnsi="Verdana" w:cs="Verdana"/>
          <w:b/>
          <w:color w:val="FF0000"/>
          <w:sz w:val="28"/>
          <w:szCs w:val="28"/>
        </w:rPr>
        <w:t>:</w:t>
      </w:r>
    </w:p>
    <w:p w14:paraId="10D41E58" w14:textId="349CD0F0" w:rsidR="00434DF4" w:rsidRDefault="00434DF4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FF0000"/>
          <w:sz w:val="28"/>
          <w:szCs w:val="28"/>
        </w:rPr>
      </w:pPr>
    </w:p>
    <w:p w14:paraId="7F373E72" w14:textId="77777777" w:rsidR="00434DF4" w:rsidRDefault="00434DF4" w:rsidP="00434DF4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R:</w:t>
      </w:r>
    </w:p>
    <w:p w14:paraId="7F085F26" w14:textId="77777777" w:rsidR="00434DF4" w:rsidRDefault="00434DF4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FF0000"/>
          <w:sz w:val="28"/>
          <w:szCs w:val="28"/>
        </w:rPr>
      </w:pPr>
    </w:p>
    <w:p w14:paraId="7F341171" w14:textId="77777777" w:rsidR="00945DF1" w:rsidRDefault="0089176F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FF0000"/>
          <w:sz w:val="28"/>
          <w:szCs w:val="28"/>
        </w:rPr>
      </w:pPr>
      <w:r>
        <w:rPr>
          <w:rFonts w:ascii="Verdana" w:eastAsia="Verdana" w:hAnsi="Verdana" w:cs="Verdana"/>
          <w:b/>
          <w:color w:val="FF0000"/>
          <w:sz w:val="28"/>
          <w:szCs w:val="28"/>
        </w:rPr>
        <w:t xml:space="preserve"> 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2236"/>
        <w:gridCol w:w="1501"/>
        <w:gridCol w:w="1010"/>
        <w:gridCol w:w="1316"/>
        <w:gridCol w:w="1316"/>
      </w:tblGrid>
      <w:tr w:rsidR="00945DF1" w14:paraId="4CD4724D" w14:textId="77777777">
        <w:tc>
          <w:tcPr>
            <w:tcW w:w="1115" w:type="dxa"/>
          </w:tcPr>
          <w:p w14:paraId="0B8E27B8" w14:textId="77777777" w:rsidR="00945DF1" w:rsidRPr="004A3F82" w:rsidRDefault="0089176F">
            <w:pPr>
              <w:jc w:val="center"/>
              <w:rPr>
                <w:rFonts w:ascii="Verdana" w:eastAsia="Verdana" w:hAnsi="Verdana" w:cs="Verdana"/>
                <w:bCs/>
                <w:sz w:val="28"/>
                <w:szCs w:val="28"/>
              </w:rPr>
            </w:pPr>
            <w:r w:rsidRPr="004A3F82">
              <w:rPr>
                <w:rFonts w:ascii="Verdana" w:eastAsia="Verdana" w:hAnsi="Verdana" w:cs="Verdana"/>
                <w:bCs/>
                <w:sz w:val="28"/>
                <w:szCs w:val="28"/>
              </w:rPr>
              <w:t>ITEM</w:t>
            </w:r>
          </w:p>
        </w:tc>
        <w:tc>
          <w:tcPr>
            <w:tcW w:w="2236" w:type="dxa"/>
          </w:tcPr>
          <w:p w14:paraId="6796877F" w14:textId="77777777" w:rsidR="00945DF1" w:rsidRPr="004A3F82" w:rsidRDefault="0089176F">
            <w:pPr>
              <w:jc w:val="center"/>
              <w:rPr>
                <w:rFonts w:ascii="Verdana" w:eastAsia="Verdana" w:hAnsi="Verdana" w:cs="Verdana"/>
                <w:bCs/>
                <w:sz w:val="28"/>
                <w:szCs w:val="28"/>
              </w:rPr>
            </w:pPr>
            <w:r w:rsidRPr="004A3F82">
              <w:rPr>
                <w:rFonts w:ascii="Verdana" w:eastAsia="Verdana" w:hAnsi="Verdana" w:cs="Verdana"/>
                <w:bCs/>
                <w:sz w:val="28"/>
                <w:szCs w:val="28"/>
              </w:rPr>
              <w:t>BEM (MERCÚRIO)</w:t>
            </w:r>
          </w:p>
        </w:tc>
        <w:tc>
          <w:tcPr>
            <w:tcW w:w="1501" w:type="dxa"/>
          </w:tcPr>
          <w:p w14:paraId="14D9022F" w14:textId="77777777" w:rsidR="00945DF1" w:rsidRPr="004A3F82" w:rsidRDefault="0089176F">
            <w:pPr>
              <w:jc w:val="center"/>
              <w:rPr>
                <w:rFonts w:ascii="Verdana" w:eastAsia="Verdana" w:hAnsi="Verdana" w:cs="Verdana"/>
                <w:bCs/>
                <w:sz w:val="28"/>
                <w:szCs w:val="28"/>
              </w:rPr>
            </w:pPr>
            <w:r w:rsidRPr="004A3F82">
              <w:rPr>
                <w:rFonts w:ascii="Verdana" w:eastAsia="Verdana" w:hAnsi="Verdana" w:cs="Verdana"/>
                <w:bCs/>
                <w:sz w:val="28"/>
                <w:szCs w:val="28"/>
              </w:rPr>
              <w:t>CATMAT</w:t>
            </w:r>
          </w:p>
        </w:tc>
        <w:tc>
          <w:tcPr>
            <w:tcW w:w="1010" w:type="dxa"/>
          </w:tcPr>
          <w:p w14:paraId="64357FE4" w14:textId="77777777" w:rsidR="00945DF1" w:rsidRPr="004A3F82" w:rsidRDefault="0089176F">
            <w:pPr>
              <w:jc w:val="center"/>
              <w:rPr>
                <w:rFonts w:ascii="Verdana" w:eastAsia="Verdana" w:hAnsi="Verdana" w:cs="Verdana"/>
                <w:bCs/>
                <w:sz w:val="28"/>
                <w:szCs w:val="28"/>
              </w:rPr>
            </w:pPr>
            <w:r w:rsidRPr="004A3F82">
              <w:rPr>
                <w:rFonts w:ascii="Verdana" w:eastAsia="Verdana" w:hAnsi="Verdana" w:cs="Verdana"/>
                <w:bCs/>
                <w:sz w:val="28"/>
                <w:szCs w:val="28"/>
              </w:rPr>
              <w:t>QDE</w:t>
            </w:r>
          </w:p>
        </w:tc>
        <w:tc>
          <w:tcPr>
            <w:tcW w:w="1316" w:type="dxa"/>
          </w:tcPr>
          <w:p w14:paraId="73783E38" w14:textId="77777777" w:rsidR="00945DF1" w:rsidRPr="004A3F82" w:rsidRDefault="0089176F">
            <w:pPr>
              <w:jc w:val="center"/>
              <w:rPr>
                <w:rFonts w:ascii="Verdana" w:eastAsia="Verdana" w:hAnsi="Verdana" w:cs="Verdana"/>
                <w:bCs/>
                <w:sz w:val="28"/>
                <w:szCs w:val="28"/>
              </w:rPr>
            </w:pPr>
            <w:r w:rsidRPr="004A3F82">
              <w:rPr>
                <w:rFonts w:ascii="Verdana" w:eastAsia="Verdana" w:hAnsi="Verdana" w:cs="Verdana"/>
                <w:bCs/>
                <w:sz w:val="28"/>
                <w:szCs w:val="28"/>
              </w:rPr>
              <w:t>VALOR UNIT</w:t>
            </w:r>
          </w:p>
        </w:tc>
        <w:tc>
          <w:tcPr>
            <w:tcW w:w="1316" w:type="dxa"/>
          </w:tcPr>
          <w:p w14:paraId="66F7D5DD" w14:textId="77777777" w:rsidR="00945DF1" w:rsidRPr="004A3F82" w:rsidRDefault="0089176F">
            <w:pPr>
              <w:jc w:val="center"/>
              <w:rPr>
                <w:rFonts w:ascii="Verdana" w:eastAsia="Verdana" w:hAnsi="Verdana" w:cs="Verdana"/>
                <w:bCs/>
                <w:sz w:val="28"/>
                <w:szCs w:val="28"/>
              </w:rPr>
            </w:pPr>
            <w:r w:rsidRPr="004A3F82">
              <w:rPr>
                <w:rFonts w:ascii="Verdana" w:eastAsia="Verdana" w:hAnsi="Verdana" w:cs="Verdana"/>
                <w:bCs/>
                <w:sz w:val="28"/>
                <w:szCs w:val="28"/>
              </w:rPr>
              <w:t>VALOR TOTAL</w:t>
            </w:r>
          </w:p>
        </w:tc>
      </w:tr>
      <w:tr w:rsidR="00945DF1" w14:paraId="636F5331" w14:textId="77777777">
        <w:tc>
          <w:tcPr>
            <w:tcW w:w="1115" w:type="dxa"/>
          </w:tcPr>
          <w:p w14:paraId="0D31C6D9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2236" w:type="dxa"/>
          </w:tcPr>
          <w:p w14:paraId="49A62243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1501" w:type="dxa"/>
          </w:tcPr>
          <w:p w14:paraId="057D3D5C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0A79DCE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</w:tcPr>
          <w:p w14:paraId="295DC832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</w:tcPr>
          <w:p w14:paraId="0DD5F046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</w:tr>
      <w:tr w:rsidR="00945DF1" w14:paraId="54C61B82" w14:textId="77777777">
        <w:tc>
          <w:tcPr>
            <w:tcW w:w="1115" w:type="dxa"/>
          </w:tcPr>
          <w:p w14:paraId="40D76D9F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2236" w:type="dxa"/>
          </w:tcPr>
          <w:p w14:paraId="2395390A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1501" w:type="dxa"/>
          </w:tcPr>
          <w:p w14:paraId="2EBA0B07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245CF94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</w:tcPr>
          <w:p w14:paraId="3B3937E8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</w:tcPr>
          <w:p w14:paraId="1D22A2A3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</w:tr>
      <w:tr w:rsidR="00945DF1" w14:paraId="04DC3953" w14:textId="77777777">
        <w:tc>
          <w:tcPr>
            <w:tcW w:w="1115" w:type="dxa"/>
          </w:tcPr>
          <w:p w14:paraId="4F1A3154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2236" w:type="dxa"/>
          </w:tcPr>
          <w:p w14:paraId="3AE33AF5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1501" w:type="dxa"/>
          </w:tcPr>
          <w:p w14:paraId="3A59A1DF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BA3ABD3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</w:tcPr>
          <w:p w14:paraId="71037FE3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</w:tcPr>
          <w:p w14:paraId="2E4E172F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</w:tr>
      <w:tr w:rsidR="00945DF1" w14:paraId="5957305E" w14:textId="77777777">
        <w:tc>
          <w:tcPr>
            <w:tcW w:w="1115" w:type="dxa"/>
          </w:tcPr>
          <w:p w14:paraId="0F8FD110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2236" w:type="dxa"/>
          </w:tcPr>
          <w:p w14:paraId="1B541739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1501" w:type="dxa"/>
          </w:tcPr>
          <w:p w14:paraId="040BB955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1010" w:type="dxa"/>
          </w:tcPr>
          <w:p w14:paraId="50D19A44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</w:tcPr>
          <w:p w14:paraId="1417F8E0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1316" w:type="dxa"/>
          </w:tcPr>
          <w:p w14:paraId="76B35880" w14:textId="77777777" w:rsidR="00945DF1" w:rsidRDefault="00945DF1">
            <w:pPr>
              <w:rPr>
                <w:rFonts w:ascii="Verdana" w:eastAsia="Verdana" w:hAnsi="Verdana" w:cs="Verdana"/>
                <w:b/>
                <w:color w:val="FF0000"/>
                <w:sz w:val="28"/>
                <w:szCs w:val="28"/>
              </w:rPr>
            </w:pPr>
          </w:p>
        </w:tc>
      </w:tr>
    </w:tbl>
    <w:p w14:paraId="2AEE0747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20B33793" w14:textId="77777777" w:rsidR="00F92090" w:rsidRDefault="00F92090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0070C0"/>
          <w:sz w:val="24"/>
          <w:szCs w:val="24"/>
        </w:rPr>
      </w:pPr>
    </w:p>
    <w:p w14:paraId="0899E5B8" w14:textId="2D8D4C41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222222"/>
          <w:sz w:val="24"/>
          <w:szCs w:val="24"/>
        </w:rPr>
      </w:pPr>
      <w:r>
        <w:rPr>
          <w:rFonts w:ascii="Arial" w:eastAsia="Arial" w:hAnsi="Arial" w:cs="Arial"/>
          <w:b/>
          <w:i/>
          <w:color w:val="0070C0"/>
          <w:sz w:val="24"/>
          <w:szCs w:val="24"/>
        </w:rPr>
        <w:t>VII - descrição da solução como um todo, inclusive das exigências relacionadas à manutenção e à assistência técnica, quando for o caso</w:t>
      </w:r>
    </w:p>
    <w:p w14:paraId="130E7CCB" w14:textId="77777777" w:rsidR="00945DF1" w:rsidRDefault="008917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333333"/>
          <w:sz w:val="15"/>
          <w:szCs w:val="15"/>
        </w:rPr>
      </w:pPr>
      <w:r>
        <w:rPr>
          <w:rFonts w:ascii="Verdana" w:eastAsia="Verdana" w:hAnsi="Verdana" w:cs="Verdana"/>
          <w:color w:val="333333"/>
          <w:sz w:val="15"/>
          <w:szCs w:val="15"/>
        </w:rPr>
        <w:t>Descrição geral do objeto a ser contratado/adquirido, cujo detalhamento/especificação deverá ser contemplado no Termo de Referência ou Projeto Básico.</w:t>
      </w:r>
    </w:p>
    <w:p w14:paraId="2DD62D06" w14:textId="77777777" w:rsidR="00945DF1" w:rsidRDefault="0089176F">
      <w:pPr>
        <w:shd w:val="clear" w:color="auto" w:fill="FFFFFF"/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R: </w:t>
      </w:r>
      <w:r>
        <w:rPr>
          <w:rFonts w:ascii="Verdana" w:eastAsia="Verdana" w:hAnsi="Verdana" w:cs="Verdana"/>
          <w:sz w:val="24"/>
          <w:szCs w:val="24"/>
        </w:rPr>
        <w:t xml:space="preserve">Solução simples – cuja descrição está contida no Termo de Referência Preliminar (TRP). </w:t>
      </w:r>
    </w:p>
    <w:p w14:paraId="0C89F847" w14:textId="77777777" w:rsidR="00945DF1" w:rsidRDefault="00945DF1">
      <w:pPr>
        <w:shd w:val="clear" w:color="auto" w:fill="FFFFFF"/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24067F01" w14:textId="77777777" w:rsidR="00945DF1" w:rsidRDefault="008917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b/>
          <w:color w:val="FF0000"/>
          <w:sz w:val="24"/>
          <w:szCs w:val="24"/>
        </w:rPr>
      </w:pPr>
      <w:r>
        <w:rPr>
          <w:rFonts w:ascii="Verdana" w:eastAsia="Verdana" w:hAnsi="Verdana" w:cs="Verdana"/>
          <w:b/>
          <w:color w:val="FF0000"/>
          <w:sz w:val="24"/>
          <w:szCs w:val="24"/>
        </w:rPr>
        <w:t>ou</w:t>
      </w:r>
    </w:p>
    <w:p w14:paraId="28432095" w14:textId="77777777" w:rsidR="00945DF1" w:rsidRPr="00434DF4" w:rsidRDefault="0089176F">
      <w:pPr>
        <w:shd w:val="clear" w:color="auto" w:fill="FFFFFF"/>
        <w:spacing w:before="240" w:after="0"/>
        <w:rPr>
          <w:rFonts w:ascii="Verdana" w:eastAsia="Verdana" w:hAnsi="Verdana" w:cs="Verdana"/>
          <w:b/>
          <w:color w:val="FF0000"/>
          <w:sz w:val="15"/>
          <w:szCs w:val="15"/>
        </w:rPr>
      </w:pPr>
      <w:r w:rsidRPr="00434DF4">
        <w:rPr>
          <w:rFonts w:ascii="Verdana" w:eastAsia="Verdana" w:hAnsi="Verdana" w:cs="Verdana"/>
          <w:b/>
          <w:color w:val="FF0000"/>
          <w:sz w:val="15"/>
          <w:szCs w:val="15"/>
        </w:rPr>
        <w:t>A solução consiste em:</w:t>
      </w:r>
    </w:p>
    <w:p w14:paraId="3245B817" w14:textId="77777777" w:rsidR="00945DF1" w:rsidRPr="00434DF4" w:rsidRDefault="0089176F">
      <w:pPr>
        <w:shd w:val="clear" w:color="auto" w:fill="FFFFFF"/>
        <w:spacing w:before="240" w:after="0"/>
        <w:rPr>
          <w:rFonts w:ascii="Verdana" w:eastAsia="Verdana" w:hAnsi="Verdana" w:cs="Verdana"/>
          <w:b/>
          <w:color w:val="FF0000"/>
          <w:sz w:val="15"/>
          <w:szCs w:val="15"/>
        </w:rPr>
      </w:pPr>
      <w:r w:rsidRPr="00434DF4">
        <w:rPr>
          <w:rFonts w:ascii="Verdana" w:eastAsia="Verdana" w:hAnsi="Verdana" w:cs="Verdana"/>
          <w:b/>
          <w:color w:val="FF0000"/>
          <w:sz w:val="15"/>
          <w:szCs w:val="15"/>
        </w:rPr>
        <w:t>a) Fornecimento de equipamentos …</w:t>
      </w:r>
    </w:p>
    <w:p w14:paraId="37B41A88" w14:textId="77777777" w:rsidR="00945DF1" w:rsidRPr="00434DF4" w:rsidRDefault="0089176F">
      <w:pPr>
        <w:shd w:val="clear" w:color="auto" w:fill="FFFFFF"/>
        <w:spacing w:before="240" w:after="0"/>
        <w:rPr>
          <w:rFonts w:ascii="Verdana" w:eastAsia="Verdana" w:hAnsi="Verdana" w:cs="Verdana"/>
          <w:b/>
          <w:color w:val="FF0000"/>
          <w:sz w:val="15"/>
          <w:szCs w:val="15"/>
        </w:rPr>
      </w:pPr>
      <w:r w:rsidRPr="00434DF4">
        <w:rPr>
          <w:rFonts w:ascii="Verdana" w:eastAsia="Verdana" w:hAnsi="Verdana" w:cs="Verdana"/>
          <w:b/>
          <w:color w:val="FF0000"/>
          <w:sz w:val="15"/>
          <w:szCs w:val="15"/>
        </w:rPr>
        <w:t>b) Remoção de equipamentos antigos;</w:t>
      </w:r>
    </w:p>
    <w:p w14:paraId="7AD0863C" w14:textId="38B71DEB" w:rsidR="00945DF1" w:rsidRPr="00434DF4" w:rsidRDefault="0089176F">
      <w:pPr>
        <w:shd w:val="clear" w:color="auto" w:fill="FFFFFF"/>
        <w:spacing w:before="240" w:after="0"/>
        <w:rPr>
          <w:rFonts w:ascii="Verdana" w:eastAsia="Verdana" w:hAnsi="Verdana" w:cs="Verdana"/>
          <w:b/>
          <w:color w:val="FF0000"/>
          <w:sz w:val="15"/>
          <w:szCs w:val="15"/>
        </w:rPr>
      </w:pPr>
      <w:r w:rsidRPr="00434DF4">
        <w:rPr>
          <w:rFonts w:ascii="Verdana" w:eastAsia="Verdana" w:hAnsi="Verdana" w:cs="Verdana"/>
          <w:b/>
          <w:color w:val="FF0000"/>
          <w:sz w:val="15"/>
          <w:szCs w:val="15"/>
        </w:rPr>
        <w:t>c) Instalação dos equipamentos novos, com fornecimento de materiais</w:t>
      </w:r>
      <w:r w:rsidR="00434DF4">
        <w:rPr>
          <w:rFonts w:ascii="Verdana" w:eastAsia="Verdana" w:hAnsi="Verdana" w:cs="Verdana"/>
          <w:b/>
          <w:color w:val="FF0000"/>
          <w:sz w:val="15"/>
          <w:szCs w:val="15"/>
        </w:rPr>
        <w:t xml:space="preserve"> </w:t>
      </w:r>
      <w:r w:rsidRPr="00434DF4">
        <w:rPr>
          <w:rFonts w:ascii="Verdana" w:eastAsia="Verdana" w:hAnsi="Verdana" w:cs="Verdana"/>
          <w:b/>
          <w:color w:val="FF0000"/>
          <w:sz w:val="15"/>
          <w:szCs w:val="15"/>
        </w:rPr>
        <w:t>e serviços necessários à instalação.</w:t>
      </w:r>
    </w:p>
    <w:p w14:paraId="2CBA966C" w14:textId="77777777" w:rsidR="00945DF1" w:rsidRDefault="00945D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sz w:val="24"/>
          <w:szCs w:val="24"/>
        </w:rPr>
      </w:pPr>
    </w:p>
    <w:p w14:paraId="0D2972FF" w14:textId="588E6311" w:rsidR="00945DF1" w:rsidRDefault="0089176F">
      <w:pPr>
        <w:spacing w:before="240" w:after="240"/>
        <w:rPr>
          <w:rFonts w:ascii="Verdana" w:eastAsia="Verdana" w:hAnsi="Verdana" w:cs="Verdana"/>
          <w:b/>
          <w:color w:val="FF0000"/>
          <w:sz w:val="16"/>
          <w:szCs w:val="16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 xml:space="preserve">Manter o texto abaixo </w:t>
      </w:r>
      <w:r w:rsidR="00876947">
        <w:rPr>
          <w:rFonts w:ascii="Verdana" w:eastAsia="Verdana" w:hAnsi="Verdana" w:cs="Verdana"/>
          <w:b/>
          <w:color w:val="FF0000"/>
          <w:sz w:val="15"/>
          <w:szCs w:val="15"/>
        </w:rPr>
        <w:t xml:space="preserve">se não </w:t>
      </w:r>
      <w:r w:rsidR="00FE4279">
        <w:rPr>
          <w:rFonts w:ascii="Verdana" w:eastAsia="Verdana" w:hAnsi="Verdana" w:cs="Verdana"/>
          <w:b/>
          <w:color w:val="FF0000"/>
          <w:sz w:val="15"/>
          <w:szCs w:val="15"/>
        </w:rPr>
        <w:t xml:space="preserve">for exigir a </w:t>
      </w:r>
      <w:r>
        <w:rPr>
          <w:rFonts w:ascii="Verdana" w:eastAsia="Verdana" w:hAnsi="Verdana" w:cs="Verdana"/>
          <w:b/>
          <w:color w:val="FF0000"/>
          <w:sz w:val="16"/>
          <w:szCs w:val="16"/>
        </w:rPr>
        <w:t>garantia contratual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FF0000"/>
          <w:sz w:val="16"/>
          <w:szCs w:val="16"/>
        </w:rPr>
        <w:t xml:space="preserve">[caução] </w:t>
      </w:r>
      <w:r w:rsidR="00FE4279">
        <w:rPr>
          <w:rFonts w:ascii="Verdana" w:eastAsia="Verdana" w:hAnsi="Verdana" w:cs="Verdana"/>
          <w:b/>
          <w:color w:val="FF0000"/>
          <w:sz w:val="16"/>
          <w:szCs w:val="16"/>
        </w:rPr>
        <w:t>no TRP</w:t>
      </w:r>
    </w:p>
    <w:p w14:paraId="697B73B7" w14:textId="77777777" w:rsidR="002224BD" w:rsidRDefault="002224BD">
      <w:pPr>
        <w:spacing w:before="240" w:after="240"/>
        <w:rPr>
          <w:rFonts w:ascii="Verdana" w:eastAsia="Verdana" w:hAnsi="Verdana" w:cs="Verdana"/>
          <w:b/>
          <w:color w:val="FF0000"/>
          <w:sz w:val="16"/>
          <w:szCs w:val="16"/>
        </w:rPr>
      </w:pPr>
    </w:p>
    <w:p w14:paraId="0A2D583D" w14:textId="77777777" w:rsidR="00945DF1" w:rsidRDefault="0089176F">
      <w:pPr>
        <w:shd w:val="clear" w:color="auto" w:fill="FFFFFF"/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Não se considera necessária a exigência de garantia contratual, nos termos do art. 96 da Lei nº 14.133/2021, tendo em vista que:</w:t>
      </w:r>
    </w:p>
    <w:p w14:paraId="089EC719" w14:textId="77777777" w:rsidR="00945DF1" w:rsidRDefault="0089176F">
      <w:pPr>
        <w:shd w:val="clear" w:color="auto" w:fill="FFFFFF"/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a) o risco de inadimplemento é considerado baixo;</w:t>
      </w:r>
    </w:p>
    <w:p w14:paraId="4E48C0A1" w14:textId="77777777" w:rsidR="00945DF1" w:rsidRDefault="0089176F">
      <w:pPr>
        <w:shd w:val="clear" w:color="auto" w:fill="FFFFFF"/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b) o objeto da contratação não envolve bens de elevado valor ou risco técnico;</w:t>
      </w:r>
    </w:p>
    <w:p w14:paraId="5812C351" w14:textId="77777777" w:rsidR="00945DF1" w:rsidRDefault="0089176F">
      <w:pPr>
        <w:shd w:val="clear" w:color="auto" w:fill="FFFFFF"/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c) trata-se de serviço com execução imediata e de baixo impacto operacional.</w:t>
      </w:r>
    </w:p>
    <w:p w14:paraId="62DBEAAB" w14:textId="26312AE0" w:rsidR="00945DF1" w:rsidRDefault="0089176F">
      <w:pPr>
        <w:shd w:val="clear" w:color="auto" w:fill="FFFFFF"/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Ressalta-se que a fiscalização do contrato e o pagamento condicionado à entrega adequada do objeto já constituem mecanismos suficientes de mitigação de riscos.</w:t>
      </w:r>
    </w:p>
    <w:p w14:paraId="474695D6" w14:textId="79EF1100" w:rsidR="00721EFA" w:rsidRDefault="00721EFA">
      <w:pPr>
        <w:shd w:val="clear" w:color="auto" w:fill="FFFFFF"/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3421AADF" w14:textId="77777777" w:rsidR="004B056C" w:rsidRDefault="00721EFA" w:rsidP="00721EFA">
      <w:pPr>
        <w:spacing w:before="240" w:after="240" w:line="240" w:lineRule="auto"/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</w:pPr>
      <w:r w:rsidRPr="00721EFA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>GARANTIA PARA MATERIAL PERMANENTE, EQUIPAMENTOS, COM MANUTENÇÃO E/OU ASSISTÊNCIA TÉCNICA</w:t>
      </w:r>
      <w:r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>:</w:t>
      </w:r>
      <w:r w:rsidR="004B056C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 xml:space="preserve"> </w:t>
      </w:r>
    </w:p>
    <w:p w14:paraId="4D45F8BD" w14:textId="751F0C3B" w:rsidR="00721EFA" w:rsidRDefault="004B056C" w:rsidP="00721EFA">
      <w:pPr>
        <w:spacing w:before="240" w:after="24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>(</w:t>
      </w:r>
      <w:r w:rsidR="00721EFA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 xml:space="preserve">No TRP terá a oportunidade de exigir </w:t>
      </w:r>
      <w:r w:rsidR="00721EFA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>garantia</w:t>
      </w:r>
      <w:r w:rsidR="00721EFA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 xml:space="preserve"> complementar à legal. Para tanto, deverá constar aqui a justificativa</w:t>
      </w:r>
      <w:r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>)</w:t>
      </w:r>
      <w:r w:rsidR="00721EFA">
        <w:rPr>
          <w:rFonts w:ascii="Verdana" w:eastAsia="Times New Roman" w:hAnsi="Verdana" w:cs="Times New Roman"/>
          <w:b/>
          <w:bCs/>
          <w:color w:val="FF0000"/>
          <w:sz w:val="15"/>
          <w:szCs w:val="15"/>
        </w:rPr>
        <w:t xml:space="preserve"> </w:t>
      </w:r>
    </w:p>
    <w:p w14:paraId="620BC2A1" w14:textId="16E934BA" w:rsidR="00721EFA" w:rsidRDefault="004B056C">
      <w:pPr>
        <w:shd w:val="clear" w:color="auto" w:fill="FFFFFF"/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Justificativa para a </w:t>
      </w:r>
      <w:r w:rsidR="00721EFA" w:rsidRPr="00721EFA">
        <w:rPr>
          <w:rFonts w:ascii="Verdana" w:eastAsia="Verdana" w:hAnsi="Verdana" w:cs="Verdana"/>
          <w:sz w:val="24"/>
          <w:szCs w:val="24"/>
        </w:rPr>
        <w:t>exigência de garantia complementar, bem como o prazo previsto</w:t>
      </w:r>
      <w:r>
        <w:rPr>
          <w:rFonts w:ascii="Verdana" w:eastAsia="Verdana" w:hAnsi="Verdana" w:cs="Verdana"/>
          <w:sz w:val="24"/>
          <w:szCs w:val="24"/>
        </w:rPr>
        <w:t>:</w:t>
      </w:r>
    </w:p>
    <w:p w14:paraId="5BF14DFF" w14:textId="77777777" w:rsidR="00721EFA" w:rsidRDefault="00721EFA">
      <w:pPr>
        <w:shd w:val="clear" w:color="auto" w:fill="FFFFFF"/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29C67FB5" w14:textId="77777777" w:rsidR="00945DF1" w:rsidRDefault="00945DF1">
      <w:pPr>
        <w:shd w:val="clear" w:color="auto" w:fill="FFFFFF"/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3F1E1793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A980FC3" wp14:editId="06A154D4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266700" cy="228600"/>
                <wp:effectExtent l="0" t="0" r="0" b="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5225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F0FE44" w14:textId="77777777" w:rsidR="00945DF1" w:rsidRDefault="00945DF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80FC3" id="Retângulo 24" o:spid="_x0000_s1029" style="position:absolute;margin-left:0;margin-top:11pt;width:21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6F0FE44" w14:textId="77777777" w:rsidR="00945DF1" w:rsidRDefault="00945DF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7B2D8F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Não se aplica </w:t>
      </w:r>
    </w:p>
    <w:p w14:paraId="108F818C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Justificativa:</w:t>
      </w:r>
    </w:p>
    <w:p w14:paraId="6C698CFB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28527C92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7F81C72D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0070C0"/>
          <w:sz w:val="24"/>
          <w:szCs w:val="24"/>
        </w:rPr>
      </w:pPr>
      <w:r>
        <w:rPr>
          <w:rFonts w:ascii="Arial" w:eastAsia="Arial" w:hAnsi="Arial" w:cs="Arial"/>
          <w:b/>
          <w:i/>
          <w:color w:val="0070C0"/>
          <w:sz w:val="24"/>
          <w:szCs w:val="24"/>
        </w:rPr>
        <w:t>VIII - justificativas para o parcelamento ou não da contratação/aquisição</w:t>
      </w:r>
    </w:p>
    <w:p w14:paraId="30C2F6E5" w14:textId="15E62112" w:rsidR="00945DF1" w:rsidRDefault="008917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333333"/>
          <w:sz w:val="15"/>
          <w:szCs w:val="15"/>
        </w:rPr>
      </w:pPr>
      <w:r>
        <w:rPr>
          <w:rFonts w:ascii="Verdana" w:eastAsia="Verdana" w:hAnsi="Verdana" w:cs="Verdana"/>
          <w:color w:val="333333"/>
          <w:sz w:val="15"/>
          <w:szCs w:val="15"/>
        </w:rPr>
        <w:t>Conforme parágrafos 2° e 3° do artigo 40 da Lei Federal nº 14.133/2021.</w:t>
      </w:r>
    </w:p>
    <w:p w14:paraId="71FB696C" w14:textId="77777777" w:rsidR="00801773" w:rsidRDefault="00801773" w:rsidP="00801773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R:</w:t>
      </w:r>
    </w:p>
    <w:p w14:paraId="388F7154" w14:textId="77777777" w:rsidR="00801773" w:rsidRDefault="00801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333333"/>
          <w:sz w:val="15"/>
          <w:szCs w:val="15"/>
        </w:rPr>
      </w:pPr>
    </w:p>
    <w:p w14:paraId="5BD57AD6" w14:textId="77777777" w:rsidR="00801773" w:rsidRPr="00801773" w:rsidRDefault="0089176F" w:rsidP="00801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FF0000"/>
          <w:sz w:val="24"/>
          <w:szCs w:val="24"/>
        </w:rPr>
      </w:pPr>
      <w:r w:rsidRPr="00801773">
        <w:rPr>
          <w:rFonts w:ascii="Verdana" w:eastAsia="Verdana" w:hAnsi="Verdana" w:cs="Verdana"/>
          <w:color w:val="FF0000"/>
          <w:sz w:val="24"/>
          <w:szCs w:val="24"/>
        </w:rPr>
        <w:t xml:space="preserve">Havendo mais de um item a ser contratado/comprado e a necessidade de que tudo seja executado pela mesma empresa: </w:t>
      </w:r>
    </w:p>
    <w:p w14:paraId="4286783F" w14:textId="32BB7071" w:rsidR="00945DF1" w:rsidRPr="00801773" w:rsidRDefault="0089176F" w:rsidP="00801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sz w:val="24"/>
          <w:szCs w:val="24"/>
        </w:rPr>
      </w:pPr>
      <w:r w:rsidRPr="00801773">
        <w:rPr>
          <w:rFonts w:ascii="Verdana" w:eastAsia="Verdana" w:hAnsi="Verdana" w:cs="Verdana"/>
          <w:sz w:val="24"/>
          <w:szCs w:val="24"/>
        </w:rPr>
        <w:t>A contratação deve ser feita de forma agrupada com o objetivo de facilitar ... e buscar o menor preço para toda a solução. Deste modo, preserva-se a garantia do fabricante, obtendo-se também a economia de escala.</w:t>
      </w:r>
    </w:p>
    <w:p w14:paraId="3BBFE68C" w14:textId="77777777" w:rsidR="00945DF1" w:rsidRPr="00801773" w:rsidRDefault="0089176F" w:rsidP="00801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 xml:space="preserve">Ou: </w:t>
      </w:r>
      <w:r w:rsidRPr="00801773">
        <w:rPr>
          <w:rFonts w:ascii="Verdana" w:eastAsia="Verdana" w:hAnsi="Verdana" w:cs="Verdana"/>
          <w:sz w:val="24"/>
          <w:szCs w:val="24"/>
        </w:rPr>
        <w:t xml:space="preserve">Há a necessidade de agrupar a contratação em um único lote, pois a mesma empresa contratada deverá realizar/fornecer ..... </w:t>
      </w:r>
    </w:p>
    <w:p w14:paraId="4BFC64A5" w14:textId="77777777" w:rsidR="00945DF1" w:rsidRDefault="0089176F" w:rsidP="00801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color w:val="FF0000"/>
          <w:sz w:val="24"/>
          <w:szCs w:val="24"/>
        </w:rPr>
        <w:t xml:space="preserve">Entretanto a preferência é: </w:t>
      </w:r>
      <w:r>
        <w:rPr>
          <w:rFonts w:ascii="Verdana" w:eastAsia="Verdana" w:hAnsi="Verdana" w:cs="Verdana"/>
          <w:sz w:val="24"/>
          <w:szCs w:val="24"/>
        </w:rPr>
        <w:t>A contratação do objeto deve ser realizada de forma parcelada (dividida em lotes/itens) e não de forma agrupada, em observância ao princípio do parcelamento, a fim de fomentar a disputa entre potenciais fornecedores, garantindo o melhor preço.</w:t>
      </w:r>
    </w:p>
    <w:p w14:paraId="2CADFB57" w14:textId="0A40805E" w:rsidR="00945DF1" w:rsidRDefault="0089176F" w:rsidP="00801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 xml:space="preserve">Ou, nos casos de item único </w:t>
      </w:r>
      <w:r>
        <w:rPr>
          <w:rFonts w:ascii="Verdana" w:eastAsia="Verdana" w:hAnsi="Verdana" w:cs="Verdana"/>
          <w:sz w:val="24"/>
          <w:szCs w:val="24"/>
        </w:rPr>
        <w:t>A entrega deve ser realizada em parcela única, já que se trata de um único item e o material é indivisível.</w:t>
      </w:r>
    </w:p>
    <w:p w14:paraId="67895682" w14:textId="77777777" w:rsidR="00801773" w:rsidRDefault="00801773" w:rsidP="008017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298FF393" w14:textId="77777777" w:rsidR="00945DF1" w:rsidRDefault="008917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Manutenções preventivas: o fato do objeto possuir manutenções preventivas e corretivas não significa que cada tipo de manutenção é um item</w:t>
      </w:r>
    </w:p>
    <w:p w14:paraId="12C49FBF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1C31132B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lastRenderedPageBreak/>
        <w:br/>
      </w:r>
      <w:r>
        <w:rPr>
          <w:rFonts w:ascii="Arial" w:eastAsia="Arial" w:hAnsi="Arial" w:cs="Arial"/>
          <w:b/>
          <w:i/>
          <w:color w:val="0070C0"/>
          <w:sz w:val="24"/>
          <w:szCs w:val="24"/>
        </w:rPr>
        <w:t>IX - demonstrativo dos resultados pretendidos em termos de economicidade e de melhor aproveitamento dos recursos humanos, materiais e financeiros disponíveis</w:t>
      </w:r>
    </w:p>
    <w:p w14:paraId="21B9159D" w14:textId="77777777" w:rsidR="00945DF1" w:rsidRDefault="008917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333333"/>
          <w:sz w:val="15"/>
          <w:szCs w:val="15"/>
        </w:rPr>
      </w:pPr>
      <w:r>
        <w:rPr>
          <w:rFonts w:ascii="Verdana" w:eastAsia="Verdana" w:hAnsi="Verdana" w:cs="Verdana"/>
          <w:color w:val="333333"/>
          <w:sz w:val="15"/>
          <w:szCs w:val="15"/>
        </w:rPr>
        <w:t>Organizar os dados de forma a criar padrões de indicadores de desempenho para, através de comparativos de contratações/aquisições já ocorridas com a demanda atual, definir de maneira embasada os resultados pretendidos.</w:t>
      </w:r>
    </w:p>
    <w:p w14:paraId="547EFC54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26A3099E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R:</w:t>
      </w:r>
    </w:p>
    <w:p w14:paraId="57B4C9D7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4DB015F8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6400A33" wp14:editId="11D447C8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266700" cy="228600"/>
                <wp:effectExtent l="0" t="0" r="0" b="0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5225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03423D" w14:textId="77777777" w:rsidR="00945DF1" w:rsidRDefault="00945DF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00A33" id="Retângulo 26" o:spid="_x0000_s1030" style="position:absolute;margin-left:0;margin-top:11pt;width:21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603423D" w14:textId="77777777" w:rsidR="00945DF1" w:rsidRDefault="00945DF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747B544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Não se aplica </w:t>
      </w:r>
    </w:p>
    <w:p w14:paraId="1501DA4E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Justificativa:</w:t>
      </w:r>
    </w:p>
    <w:p w14:paraId="0320ABB2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17677879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</w:r>
      <w:r>
        <w:rPr>
          <w:rFonts w:ascii="Arial" w:eastAsia="Arial" w:hAnsi="Arial" w:cs="Arial"/>
          <w:b/>
          <w:i/>
          <w:color w:val="0070C0"/>
          <w:sz w:val="24"/>
          <w:szCs w:val="24"/>
        </w:rPr>
        <w:t>X - providências a serem adotadas pela Administração previamente à celebração do contrato, inclusive quanto à capacitação de servidores ou de empregados para fiscalização e gestão contratual</w:t>
      </w:r>
    </w:p>
    <w:p w14:paraId="77858542" w14:textId="77777777" w:rsidR="00945DF1" w:rsidRDefault="008917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333333"/>
          <w:sz w:val="15"/>
          <w:szCs w:val="15"/>
        </w:rPr>
      </w:pPr>
      <w:r>
        <w:rPr>
          <w:rFonts w:ascii="Verdana" w:eastAsia="Verdana" w:hAnsi="Verdana" w:cs="Verdana"/>
          <w:color w:val="333333"/>
          <w:sz w:val="15"/>
          <w:szCs w:val="15"/>
        </w:rPr>
        <w:t>Ações que a Administração deve adotar anteriormente à contratação/aquisição para que o objeto seja executado, tais como disponibilização de guaritas para serviços de vigilância, infraestrutura de rede para instalação de computadores, etc.</w:t>
      </w:r>
    </w:p>
    <w:p w14:paraId="58563ADF" w14:textId="77777777" w:rsidR="00945DF1" w:rsidRDefault="00945DF1">
      <w:pPr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</w:p>
    <w:p w14:paraId="7F1D6DA0" w14:textId="77777777" w:rsidR="00945DF1" w:rsidRDefault="00945DF1">
      <w:pPr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</w:p>
    <w:p w14:paraId="2703938E" w14:textId="77777777" w:rsidR="00945DF1" w:rsidRDefault="00945DF1">
      <w:pPr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</w:p>
    <w:p w14:paraId="4F406EF3" w14:textId="77777777" w:rsidR="00945DF1" w:rsidRDefault="00945DF1">
      <w:pPr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</w:p>
    <w:p w14:paraId="75ED3B3D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R:</w:t>
      </w:r>
    </w:p>
    <w:p w14:paraId="290680A2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798188DC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7D283DF" wp14:editId="0219CF0B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266700" cy="228600"/>
                <wp:effectExtent l="0" t="0" r="0" b="0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5225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D6B9E9" w14:textId="77777777" w:rsidR="00945DF1" w:rsidRDefault="00945DF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283DF" id="Retângulo 29" o:spid="_x0000_s1031" style="position:absolute;margin-left:0;margin-top:11pt;width:21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FD6B9E9" w14:textId="77777777" w:rsidR="00945DF1" w:rsidRDefault="00945DF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96C6118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Não se aplica </w:t>
      </w:r>
    </w:p>
    <w:p w14:paraId="4DD5DB9D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Justificativa:</w:t>
      </w:r>
    </w:p>
    <w:p w14:paraId="205706A8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45A70EBB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</w:r>
      <w:r>
        <w:rPr>
          <w:rFonts w:ascii="Arial" w:eastAsia="Arial" w:hAnsi="Arial" w:cs="Arial"/>
          <w:b/>
          <w:i/>
          <w:color w:val="0070C0"/>
          <w:sz w:val="24"/>
          <w:szCs w:val="24"/>
        </w:rPr>
        <w:t>XI - contratações correlatas e/ou interdependentes</w:t>
      </w:r>
    </w:p>
    <w:p w14:paraId="34ED0283" w14:textId="77777777" w:rsidR="00945DF1" w:rsidRDefault="008917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333333"/>
          <w:sz w:val="15"/>
          <w:szCs w:val="15"/>
        </w:rPr>
      </w:pPr>
      <w:r>
        <w:rPr>
          <w:rFonts w:ascii="Verdana" w:eastAsia="Verdana" w:hAnsi="Verdana" w:cs="Verdana"/>
          <w:color w:val="333333"/>
          <w:sz w:val="15"/>
          <w:szCs w:val="15"/>
        </w:rPr>
        <w:t>Identificar se existem em andamento contratações/aquisições que possam interferir ou demandar maiores cuidados no planejamento da futura contratação.</w:t>
      </w:r>
    </w:p>
    <w:p w14:paraId="0386289F" w14:textId="77777777" w:rsidR="00945DF1" w:rsidRDefault="00891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 xml:space="preserve">Equipamento: </w:t>
      </w:r>
    </w:p>
    <w:p w14:paraId="4CD104BF" w14:textId="77777777" w:rsidR="00945DF1" w:rsidRDefault="00891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interdependentes - se for necessária a instalação / correlatas - se for necessária a manutenção corretiva.</w:t>
      </w:r>
    </w:p>
    <w:p w14:paraId="09AFFAF1" w14:textId="444C8EDD" w:rsidR="00945DF1" w:rsidRDefault="00945D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</w:p>
    <w:p w14:paraId="48119D8F" w14:textId="675CE581" w:rsidR="00A24A1F" w:rsidRDefault="00A24A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>Materiais:</w:t>
      </w:r>
    </w:p>
    <w:p w14:paraId="3F3AA413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47B55367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R:</w:t>
      </w:r>
    </w:p>
    <w:p w14:paraId="124D82D8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42A14593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32881FC" wp14:editId="340F61BD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266700" cy="228600"/>
                <wp:effectExtent l="0" t="0" r="0" b="0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5225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1137F8" w14:textId="77777777" w:rsidR="00945DF1" w:rsidRDefault="00945DF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881FC" id="Retângulo 30" o:spid="_x0000_s1032" style="position:absolute;margin-left:0;margin-top:11pt;width:21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01137F8" w14:textId="77777777" w:rsidR="00945DF1" w:rsidRDefault="00945DF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FF6FF94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Não se aplica </w:t>
      </w:r>
    </w:p>
    <w:p w14:paraId="01B7AF2E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Justificativa:</w:t>
      </w:r>
    </w:p>
    <w:p w14:paraId="7EC82617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5F6A2AE7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br/>
      </w:r>
      <w:r>
        <w:rPr>
          <w:rFonts w:ascii="Arial" w:eastAsia="Arial" w:hAnsi="Arial" w:cs="Arial"/>
          <w:b/>
          <w:i/>
          <w:color w:val="0070C0"/>
          <w:sz w:val="24"/>
          <w:szCs w:val="24"/>
        </w:rPr>
        <w:t>XII - descrição de possíveis impactos ambientais e respectivas medidas mitigadoras, incluídos requisitos de baixo consumo de energia e de outros recursos, bem como logística reversa para desfazimento e reciclagem de bens e refugos, quando aplicável</w:t>
      </w:r>
    </w:p>
    <w:p w14:paraId="06FCDC14" w14:textId="66DCD3D8" w:rsidR="00945DF1" w:rsidRDefault="008917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333333"/>
          <w:sz w:val="15"/>
          <w:szCs w:val="15"/>
        </w:rPr>
      </w:pPr>
      <w:r>
        <w:rPr>
          <w:rFonts w:ascii="Verdana" w:eastAsia="Verdana" w:hAnsi="Verdana" w:cs="Verdana"/>
          <w:color w:val="333333"/>
          <w:sz w:val="15"/>
          <w:szCs w:val="15"/>
        </w:rPr>
        <w:lastRenderedPageBreak/>
        <w:t>Caso haja Plano de Logística Sustentável (PLS) na unidade/órgão, sugere-se vincular as medidas adotadas ao respectivo plano.</w:t>
      </w:r>
    </w:p>
    <w:p w14:paraId="40B7FC28" w14:textId="1777DD6C" w:rsidR="00701803" w:rsidRPr="00EA3F50" w:rsidRDefault="00701803" w:rsidP="00701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FF0000"/>
          <w:sz w:val="15"/>
          <w:szCs w:val="15"/>
        </w:rPr>
      </w:pPr>
      <w:r w:rsidRPr="00EA3F50">
        <w:rPr>
          <w:rFonts w:ascii="Verdana" w:eastAsia="Verdana" w:hAnsi="Verdana" w:cs="Verdana"/>
          <w:color w:val="FF0000"/>
          <w:sz w:val="15"/>
          <w:szCs w:val="15"/>
        </w:rPr>
        <w:t xml:space="preserve">Ex: </w:t>
      </w:r>
      <w:r w:rsidR="00EA6713" w:rsidRPr="00EA3F50">
        <w:rPr>
          <w:rFonts w:ascii="Verdana" w:eastAsia="Verdana" w:hAnsi="Verdana" w:cs="Verdana"/>
          <w:color w:val="FF0000"/>
          <w:sz w:val="15"/>
          <w:szCs w:val="15"/>
        </w:rPr>
        <w:t>A compra de condicionadores de ar pode gerar alto consumo de energia elétrica e emissão de gases refrigerantes que afetam a camada de ozônio e contribuem para o efeito estufa. Também há impactos na destinação inadequada de equipamentos obsoletos e seus componentes eletrônicos.</w:t>
      </w:r>
    </w:p>
    <w:p w14:paraId="6C762B69" w14:textId="33BEBA2C" w:rsidR="00EA6713" w:rsidRPr="00EA3F50" w:rsidRDefault="00EA6713" w:rsidP="00701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FF0000"/>
          <w:sz w:val="15"/>
          <w:szCs w:val="15"/>
        </w:rPr>
      </w:pPr>
      <w:r w:rsidRPr="00EA3F50">
        <w:rPr>
          <w:rFonts w:ascii="Verdana" w:eastAsia="Verdana" w:hAnsi="Verdana" w:cs="Verdana"/>
          <w:color w:val="FF0000"/>
          <w:sz w:val="15"/>
          <w:szCs w:val="15"/>
        </w:rPr>
        <w:t xml:space="preserve">Medidas mitigadoras: Priorizar equipamentos eficientes com selo Procel e que usem gases refrigerantes com baixo potencial de aquecimento global (GWP). </w:t>
      </w:r>
      <w:r w:rsidR="00E62170">
        <w:rPr>
          <w:rFonts w:ascii="Verdana" w:eastAsia="Verdana" w:hAnsi="Verdana" w:cs="Verdana"/>
          <w:color w:val="FF0000"/>
          <w:sz w:val="15"/>
          <w:szCs w:val="15"/>
        </w:rPr>
        <w:t xml:space="preserve">Solicitar o </w:t>
      </w:r>
      <w:r w:rsidRPr="00EA3F50">
        <w:rPr>
          <w:rFonts w:ascii="Verdana" w:eastAsia="Verdana" w:hAnsi="Verdana" w:cs="Verdana"/>
          <w:color w:val="FF0000"/>
          <w:sz w:val="15"/>
          <w:szCs w:val="15"/>
        </w:rPr>
        <w:t>recolhimento e</w:t>
      </w:r>
      <w:r w:rsidR="00E62170">
        <w:rPr>
          <w:rFonts w:ascii="Verdana" w:eastAsia="Verdana" w:hAnsi="Verdana" w:cs="Verdana"/>
          <w:color w:val="FF0000"/>
          <w:sz w:val="15"/>
          <w:szCs w:val="15"/>
        </w:rPr>
        <w:t xml:space="preserve"> fiscalizar o</w:t>
      </w:r>
      <w:r w:rsidRPr="00EA3F50">
        <w:rPr>
          <w:rFonts w:ascii="Verdana" w:eastAsia="Verdana" w:hAnsi="Verdana" w:cs="Verdana"/>
          <w:color w:val="FF0000"/>
          <w:sz w:val="15"/>
          <w:szCs w:val="15"/>
        </w:rPr>
        <w:t xml:space="preserve"> descarte ambientalmente correto dos aparelhos antigos e seus componentes.</w:t>
      </w:r>
    </w:p>
    <w:p w14:paraId="75ECD5BB" w14:textId="2C649CD2" w:rsidR="00701803" w:rsidRPr="00EA3F50" w:rsidRDefault="00701803" w:rsidP="007018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FF0000"/>
          <w:sz w:val="15"/>
          <w:szCs w:val="15"/>
        </w:rPr>
      </w:pPr>
      <w:r w:rsidRPr="00EA3F50">
        <w:rPr>
          <w:rFonts w:ascii="Verdana" w:eastAsia="Verdana" w:hAnsi="Verdana" w:cs="Verdana"/>
          <w:color w:val="FF0000"/>
          <w:sz w:val="15"/>
          <w:szCs w:val="15"/>
        </w:rPr>
        <w:t xml:space="preserve">A partir dessa resposta, no </w:t>
      </w:r>
      <w:r w:rsidRPr="00A10649">
        <w:rPr>
          <w:rFonts w:ascii="Verdana" w:eastAsia="Verdana" w:hAnsi="Verdana" w:cs="Verdana"/>
          <w:b/>
          <w:bCs/>
          <w:color w:val="FF0000"/>
          <w:sz w:val="44"/>
          <w:szCs w:val="44"/>
        </w:rPr>
        <w:t>TRP</w:t>
      </w:r>
      <w:r w:rsidRPr="00EA3F50">
        <w:rPr>
          <w:rFonts w:ascii="Verdana" w:eastAsia="Verdana" w:hAnsi="Verdana" w:cs="Verdana"/>
          <w:color w:val="FF0000"/>
          <w:sz w:val="15"/>
          <w:szCs w:val="15"/>
        </w:rPr>
        <w:t xml:space="preserve"> terá a oportunidade de preencher os critérios de sustentabilidade (a serem atendidos pela empresa</w:t>
      </w:r>
      <w:r w:rsidR="00DC6896" w:rsidRPr="00EA3F50">
        <w:rPr>
          <w:rFonts w:ascii="Verdana" w:eastAsia="Verdana" w:hAnsi="Verdana" w:cs="Verdana"/>
          <w:color w:val="FF0000"/>
          <w:sz w:val="15"/>
          <w:szCs w:val="15"/>
        </w:rPr>
        <w:t>)</w:t>
      </w:r>
      <w:r w:rsidRPr="00EA3F50">
        <w:rPr>
          <w:rFonts w:ascii="Verdana" w:eastAsia="Verdana" w:hAnsi="Verdana" w:cs="Verdana"/>
          <w:color w:val="FF0000"/>
          <w:sz w:val="15"/>
          <w:szCs w:val="15"/>
        </w:rPr>
        <w:t>:</w:t>
      </w:r>
    </w:p>
    <w:p w14:paraId="3C5C1D26" w14:textId="2100CE4D" w:rsidR="007F0C92" w:rsidRPr="00EA3F50" w:rsidRDefault="00701803" w:rsidP="007F0C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FF0000"/>
          <w:sz w:val="15"/>
          <w:szCs w:val="15"/>
        </w:rPr>
      </w:pPr>
      <w:r w:rsidRPr="00EA3F50">
        <w:rPr>
          <w:rFonts w:ascii="Verdana" w:eastAsia="Verdana" w:hAnsi="Verdana" w:cs="Verdana"/>
          <w:color w:val="FF0000"/>
          <w:sz w:val="15"/>
          <w:szCs w:val="15"/>
        </w:rPr>
        <w:t>Ex:</w:t>
      </w:r>
      <w:r w:rsidR="007F0C92">
        <w:rPr>
          <w:rFonts w:ascii="Verdana" w:eastAsia="Verdana" w:hAnsi="Verdana" w:cs="Verdana"/>
          <w:color w:val="FF0000"/>
          <w:sz w:val="15"/>
          <w:szCs w:val="15"/>
        </w:rPr>
        <w:t xml:space="preserve"> </w:t>
      </w:r>
      <w:r w:rsidR="007F0C92" w:rsidRPr="00EA3F50">
        <w:rPr>
          <w:rFonts w:ascii="Verdana" w:eastAsia="Verdana" w:hAnsi="Verdana" w:cs="Verdana"/>
          <w:color w:val="FF0000"/>
          <w:sz w:val="15"/>
          <w:szCs w:val="15"/>
        </w:rPr>
        <w:t>Etiqueta de eficiência energética do INMETRO, com classificação</w:t>
      </w:r>
      <w:r w:rsidR="007F0C92">
        <w:rPr>
          <w:rFonts w:ascii="Verdana" w:eastAsia="Verdana" w:hAnsi="Verdana" w:cs="Verdana"/>
          <w:color w:val="FF0000"/>
          <w:sz w:val="15"/>
          <w:szCs w:val="15"/>
        </w:rPr>
        <w:t xml:space="preserve"> ....</w:t>
      </w:r>
      <w:r w:rsidR="007F0C92" w:rsidRPr="00EA3F50">
        <w:rPr>
          <w:rFonts w:ascii="Verdana" w:eastAsia="Verdana" w:hAnsi="Verdana" w:cs="Verdana"/>
          <w:color w:val="FF0000"/>
          <w:sz w:val="15"/>
          <w:szCs w:val="15"/>
        </w:rPr>
        <w:t xml:space="preserve"> </w:t>
      </w:r>
    </w:p>
    <w:p w14:paraId="799CF3E5" w14:textId="19AA61BC" w:rsidR="00EA6713" w:rsidRDefault="00EA6713" w:rsidP="00EA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FF0000"/>
          <w:sz w:val="15"/>
          <w:szCs w:val="15"/>
        </w:rPr>
      </w:pPr>
      <w:r w:rsidRPr="00EA3F50">
        <w:rPr>
          <w:rFonts w:ascii="Verdana" w:eastAsia="Verdana" w:hAnsi="Verdana" w:cs="Verdana"/>
          <w:color w:val="FF0000"/>
          <w:sz w:val="15"/>
          <w:szCs w:val="15"/>
        </w:rPr>
        <w:t>Certificado Procel de eficiência energética (emitido pelo INMETRO/Procel);</w:t>
      </w:r>
    </w:p>
    <w:p w14:paraId="58BA5286" w14:textId="77777777" w:rsidR="007F0C92" w:rsidRPr="00EA3F50" w:rsidRDefault="007F0C92" w:rsidP="007F0C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FF0000"/>
          <w:sz w:val="15"/>
          <w:szCs w:val="15"/>
        </w:rPr>
      </w:pPr>
      <w:r w:rsidRPr="00EA3F50">
        <w:rPr>
          <w:rFonts w:ascii="Verdana" w:eastAsia="Verdana" w:hAnsi="Verdana" w:cs="Verdana"/>
          <w:color w:val="FF0000"/>
          <w:sz w:val="15"/>
          <w:szCs w:val="15"/>
        </w:rPr>
        <w:t>Laudo ou relatório técnico do fabricante comprovando o uso de gases refrigerantes com baixo potencial de aquecimento global (GWP);</w:t>
      </w:r>
    </w:p>
    <w:p w14:paraId="06A4EEE7" w14:textId="76A7235C" w:rsidR="00E62170" w:rsidRPr="00EA3F50" w:rsidRDefault="00E62170" w:rsidP="00E621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FF0000"/>
          <w:sz w:val="15"/>
          <w:szCs w:val="15"/>
        </w:rPr>
      </w:pPr>
      <w:r w:rsidRPr="00E62170">
        <w:rPr>
          <w:rFonts w:ascii="Verdana" w:eastAsia="Verdana" w:hAnsi="Verdana" w:cs="Verdana"/>
          <w:color w:val="FF0000"/>
          <w:sz w:val="15"/>
          <w:szCs w:val="15"/>
        </w:rPr>
        <w:t>Manual ou ficha técnica do produto</w:t>
      </w:r>
      <w:r w:rsidR="007F0C92">
        <w:rPr>
          <w:rFonts w:ascii="Verdana" w:eastAsia="Verdana" w:hAnsi="Verdana" w:cs="Verdana"/>
          <w:color w:val="FF0000"/>
          <w:sz w:val="15"/>
          <w:szCs w:val="15"/>
        </w:rPr>
        <w:t xml:space="preserve"> q</w:t>
      </w:r>
      <w:r w:rsidRPr="00E62170">
        <w:rPr>
          <w:rFonts w:ascii="Verdana" w:eastAsia="Verdana" w:hAnsi="Verdana" w:cs="Verdana"/>
          <w:color w:val="FF0000"/>
          <w:sz w:val="15"/>
          <w:szCs w:val="15"/>
        </w:rPr>
        <w:t>ue contenha informações sobre eficiência energética, tipo de gás refrigerante utilizado e orientações para descarte ambientalmente correto</w:t>
      </w:r>
      <w:r w:rsidR="007F0C92">
        <w:rPr>
          <w:rFonts w:ascii="Verdana" w:eastAsia="Verdana" w:hAnsi="Verdana" w:cs="Verdana"/>
          <w:color w:val="FF0000"/>
          <w:sz w:val="15"/>
          <w:szCs w:val="15"/>
        </w:rPr>
        <w:t>;</w:t>
      </w:r>
    </w:p>
    <w:p w14:paraId="06F61617" w14:textId="7C74044D" w:rsidR="00EA6713" w:rsidRPr="00EA3F50" w:rsidRDefault="007F0C92" w:rsidP="00EA6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Verdana" w:eastAsia="Verdana" w:hAnsi="Verdana" w:cs="Verdana"/>
          <w:color w:val="FF0000"/>
          <w:sz w:val="15"/>
          <w:szCs w:val="15"/>
        </w:rPr>
      </w:pPr>
      <w:r>
        <w:rPr>
          <w:rFonts w:ascii="Verdana" w:eastAsia="Verdana" w:hAnsi="Verdana" w:cs="Verdana"/>
          <w:color w:val="FF0000"/>
          <w:sz w:val="15"/>
          <w:szCs w:val="15"/>
        </w:rPr>
        <w:t>R</w:t>
      </w:r>
      <w:r w:rsidR="00EA6713" w:rsidRPr="00EA3F50">
        <w:rPr>
          <w:rFonts w:ascii="Verdana" w:eastAsia="Verdana" w:hAnsi="Verdana" w:cs="Verdana"/>
          <w:color w:val="FF0000"/>
          <w:sz w:val="15"/>
          <w:szCs w:val="15"/>
        </w:rPr>
        <w:t>ecolhimento e descarte correto dos equipamentos antigos, incluindo comprovação da destinação final</w:t>
      </w:r>
      <w:r w:rsidR="00EA3F50" w:rsidRPr="00EA3F50">
        <w:rPr>
          <w:rFonts w:ascii="Verdana" w:eastAsia="Verdana" w:hAnsi="Verdana" w:cs="Verdana"/>
          <w:color w:val="FF0000"/>
          <w:sz w:val="15"/>
          <w:szCs w:val="15"/>
        </w:rPr>
        <w:t>.</w:t>
      </w:r>
    </w:p>
    <w:p w14:paraId="21123A8C" w14:textId="77777777" w:rsidR="00701803" w:rsidRDefault="00701803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131E121F" w14:textId="046B572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R:</w:t>
      </w:r>
    </w:p>
    <w:p w14:paraId="03A9E943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28665315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D255B30" wp14:editId="2D281DE0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266700" cy="228600"/>
                <wp:effectExtent l="0" t="0" r="0" b="0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5225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3210E6" w14:textId="77777777" w:rsidR="00945DF1" w:rsidRDefault="00945DF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55B30" id="Retângulo 28" o:spid="_x0000_s1033" style="position:absolute;margin-left:0;margin-top:11pt;width:21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43210E6" w14:textId="77777777" w:rsidR="00945DF1" w:rsidRDefault="00945DF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88E18C1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Não se aplica </w:t>
      </w:r>
    </w:p>
    <w:p w14:paraId="7E5892EE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      Justificativa:</w:t>
      </w:r>
    </w:p>
    <w:p w14:paraId="2709A72E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385F46C9" w14:textId="77777777" w:rsidR="00945DF1" w:rsidRDefault="0089176F">
      <w:pPr>
        <w:shd w:val="clear" w:color="auto" w:fill="FFFFFF"/>
        <w:spacing w:after="0" w:line="240" w:lineRule="auto"/>
        <w:rPr>
          <w:rFonts w:ascii="Arial" w:eastAsia="Arial" w:hAnsi="Arial" w:cs="Arial"/>
          <w:b/>
          <w:i/>
          <w:color w:val="0070C0"/>
          <w:sz w:val="24"/>
          <w:szCs w:val="24"/>
        </w:rPr>
      </w:pPr>
      <w:r>
        <w:rPr>
          <w:rFonts w:ascii="Arial" w:eastAsia="Arial" w:hAnsi="Arial" w:cs="Arial"/>
          <w:color w:val="0070C0"/>
          <w:sz w:val="24"/>
          <w:szCs w:val="24"/>
        </w:rPr>
        <w:br/>
      </w:r>
      <w:r>
        <w:rPr>
          <w:rFonts w:ascii="Arial" w:eastAsia="Arial" w:hAnsi="Arial" w:cs="Arial"/>
          <w:b/>
          <w:i/>
          <w:color w:val="0070C0"/>
          <w:sz w:val="24"/>
          <w:szCs w:val="24"/>
        </w:rPr>
        <w:t>XIII - posicionamento conclusivo sobre a adequação da contratação para o atendimento da necessidade a que se destina</w:t>
      </w:r>
    </w:p>
    <w:p w14:paraId="3A2B53E7" w14:textId="77777777" w:rsidR="00945DF1" w:rsidRDefault="008917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333333"/>
          <w:sz w:val="15"/>
          <w:szCs w:val="15"/>
        </w:rPr>
      </w:pPr>
      <w:r>
        <w:rPr>
          <w:rFonts w:ascii="Verdana" w:eastAsia="Verdana" w:hAnsi="Verdana" w:cs="Verdana"/>
          <w:color w:val="333333"/>
          <w:sz w:val="15"/>
          <w:szCs w:val="15"/>
        </w:rPr>
        <w:t>Parecer final validando a viabilidade técnica, operacional e orçamentária, demonstrando que o objeto pretendido está adequado à necessidade identificada.</w:t>
      </w:r>
    </w:p>
    <w:p w14:paraId="2B3E9851" w14:textId="58FB9209" w:rsidR="00945DF1" w:rsidRDefault="00891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FF0000"/>
          <w:sz w:val="15"/>
          <w:szCs w:val="15"/>
        </w:rPr>
      </w:pPr>
      <w:r>
        <w:rPr>
          <w:rFonts w:ascii="Verdana" w:eastAsia="Verdana" w:hAnsi="Verdana" w:cs="Verdana"/>
          <w:b/>
          <w:color w:val="FF0000"/>
          <w:sz w:val="15"/>
          <w:szCs w:val="15"/>
        </w:rPr>
        <w:t xml:space="preserve">A contratação é viável? </w:t>
      </w:r>
    </w:p>
    <w:p w14:paraId="1B661546" w14:textId="77777777" w:rsidR="00945DF1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1473C64F" w14:textId="6C216E01" w:rsidR="00801773" w:rsidRPr="00801773" w:rsidRDefault="0089176F" w:rsidP="00801773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R:</w:t>
      </w:r>
      <w:r w:rsidR="00801773">
        <w:rPr>
          <w:rFonts w:ascii="Arial" w:eastAsia="Arial" w:hAnsi="Arial" w:cs="Arial"/>
          <w:color w:val="222222"/>
          <w:sz w:val="24"/>
          <w:szCs w:val="24"/>
        </w:rPr>
        <w:t xml:space="preserve"> A</w:t>
      </w:r>
      <w:r w:rsidR="00801773" w:rsidRPr="00801773">
        <w:rPr>
          <w:rFonts w:ascii="Arial" w:eastAsia="Arial" w:hAnsi="Arial" w:cs="Arial"/>
          <w:color w:val="222222"/>
          <w:sz w:val="24"/>
          <w:szCs w:val="24"/>
        </w:rPr>
        <w:t xml:space="preserve"> contratação é viável....</w:t>
      </w:r>
    </w:p>
    <w:p w14:paraId="364ADA99" w14:textId="388B7747" w:rsidR="00945DF1" w:rsidRPr="00801773" w:rsidRDefault="00945DF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sectPr w:rsidR="00945DF1" w:rsidRPr="00801773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C4C9" w14:textId="77777777" w:rsidR="004D5D43" w:rsidRDefault="004D5D43">
      <w:pPr>
        <w:spacing w:after="0" w:line="240" w:lineRule="auto"/>
      </w:pPr>
      <w:r>
        <w:separator/>
      </w:r>
    </w:p>
  </w:endnote>
  <w:endnote w:type="continuationSeparator" w:id="0">
    <w:p w14:paraId="02456660" w14:textId="77777777" w:rsidR="004D5D43" w:rsidRDefault="004D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D46D" w14:textId="77777777" w:rsidR="004D5D43" w:rsidRDefault="004D5D43">
      <w:pPr>
        <w:spacing w:after="0" w:line="240" w:lineRule="auto"/>
      </w:pPr>
      <w:r>
        <w:separator/>
      </w:r>
    </w:p>
  </w:footnote>
  <w:footnote w:type="continuationSeparator" w:id="0">
    <w:p w14:paraId="1E43997D" w14:textId="77777777" w:rsidR="004D5D43" w:rsidRDefault="004D5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7843" w14:textId="77777777" w:rsidR="00945DF1" w:rsidRDefault="008917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EF86265" wp14:editId="19E3C104">
          <wp:extent cx="1752600" cy="666750"/>
          <wp:effectExtent l="0" t="0" r="0" b="0"/>
          <wp:docPr id="32" name="image1.png" descr="logo 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i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F63BD"/>
    <w:multiLevelType w:val="multilevel"/>
    <w:tmpl w:val="1D12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C6CB3"/>
    <w:multiLevelType w:val="multilevel"/>
    <w:tmpl w:val="C84C8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F1"/>
    <w:rsid w:val="001011DE"/>
    <w:rsid w:val="001109A4"/>
    <w:rsid w:val="0015235A"/>
    <w:rsid w:val="00160373"/>
    <w:rsid w:val="002224BD"/>
    <w:rsid w:val="002D1662"/>
    <w:rsid w:val="002E7359"/>
    <w:rsid w:val="00316535"/>
    <w:rsid w:val="00337AB1"/>
    <w:rsid w:val="00434DF4"/>
    <w:rsid w:val="0045378F"/>
    <w:rsid w:val="004A3F82"/>
    <w:rsid w:val="004B056C"/>
    <w:rsid w:val="004D5D43"/>
    <w:rsid w:val="00657A14"/>
    <w:rsid w:val="006A002D"/>
    <w:rsid w:val="006A236C"/>
    <w:rsid w:val="006D5A3F"/>
    <w:rsid w:val="006F4753"/>
    <w:rsid w:val="00701803"/>
    <w:rsid w:val="007167FC"/>
    <w:rsid w:val="00721EFA"/>
    <w:rsid w:val="007F0C92"/>
    <w:rsid w:val="00801773"/>
    <w:rsid w:val="00876947"/>
    <w:rsid w:val="0089176F"/>
    <w:rsid w:val="00945DF1"/>
    <w:rsid w:val="00A10649"/>
    <w:rsid w:val="00A24A1F"/>
    <w:rsid w:val="00A37201"/>
    <w:rsid w:val="00A643E2"/>
    <w:rsid w:val="00AB642A"/>
    <w:rsid w:val="00AB78FE"/>
    <w:rsid w:val="00BE1927"/>
    <w:rsid w:val="00CC305A"/>
    <w:rsid w:val="00CC7A78"/>
    <w:rsid w:val="00D13A83"/>
    <w:rsid w:val="00DC6896"/>
    <w:rsid w:val="00E62170"/>
    <w:rsid w:val="00EA3F50"/>
    <w:rsid w:val="00EA6713"/>
    <w:rsid w:val="00F92090"/>
    <w:rsid w:val="00F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3972"/>
  <w15:docId w15:val="{6702FF67-2FF2-4B57-B109-3A17A85E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B6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B53"/>
  </w:style>
  <w:style w:type="paragraph" w:styleId="Rodap">
    <w:name w:val="footer"/>
    <w:basedOn w:val="Normal"/>
    <w:link w:val="RodapChar"/>
    <w:uiPriority w:val="99"/>
    <w:unhideWhenUsed/>
    <w:rsid w:val="002B6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B53"/>
  </w:style>
  <w:style w:type="paragraph" w:styleId="Textodebalo">
    <w:name w:val="Balloon Text"/>
    <w:basedOn w:val="Normal"/>
    <w:link w:val="TextodebaloChar"/>
    <w:uiPriority w:val="99"/>
    <w:semiHidden/>
    <w:unhideWhenUsed/>
    <w:rsid w:val="002B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B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7360B"/>
    <w:pPr>
      <w:widowControl w:val="0"/>
      <w:autoSpaceDE w:val="0"/>
      <w:autoSpaceDN w:val="0"/>
      <w:spacing w:after="4" w:line="240" w:lineRule="auto"/>
      <w:ind w:left="1540" w:hanging="360"/>
    </w:pPr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E80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TFZpgXrWAuqABrpbUa71I57oQ==">CgMxLjA4AHIhMWtGSm1kaFBERGpiUGZoM0RFVXZwSHZDRHlZdlF1SXps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8</Pages>
  <Words>2004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Nery Rodrigues Simões</dc:creator>
  <cp:lastModifiedBy>Kamila Nery Rodrigues Simões</cp:lastModifiedBy>
  <cp:revision>28</cp:revision>
  <dcterms:created xsi:type="dcterms:W3CDTF">2025-05-20T12:38:00Z</dcterms:created>
  <dcterms:modified xsi:type="dcterms:W3CDTF">2025-08-11T17:13:00Z</dcterms:modified>
</cp:coreProperties>
</file>